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9D" w:rsidRDefault="00DC6CA9" w:rsidP="006916E6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-554355</wp:posOffset>
                </wp:positionV>
                <wp:extent cx="1829435" cy="339725"/>
                <wp:effectExtent l="8255" t="13335" r="10160" b="8890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43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CA9" w:rsidRPr="00B02F96" w:rsidRDefault="00DC6CA9" w:rsidP="00DC6CA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B02F96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本表須簽名</w:t>
                            </w:r>
                            <w:proofErr w:type="gramEnd"/>
                            <w:r w:rsidRPr="00B02F96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後掃描上傳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left:0;text-align:left;margin-left:-44.05pt;margin-top:-43.65pt;width:144.0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">
                <v:textbox>
                  <w:txbxContent>
                    <w:p w:rsidR="00DC6CA9" w:rsidRPr="00B02F96" w:rsidRDefault="00DC6CA9" w:rsidP="00DC6CA9">
                      <w:pPr>
                        <w:rPr>
                          <w:b/>
                          <w:color w:val="FF0000"/>
                        </w:rPr>
                      </w:pPr>
                      <w:proofErr w:type="gramStart"/>
                      <w:r w:rsidRPr="00B02F96">
                        <w:rPr>
                          <w:rFonts w:eastAsia="標楷體" w:hint="eastAsia"/>
                          <w:b/>
                          <w:color w:val="FF0000"/>
                        </w:rPr>
                        <w:t>本表須簽名</w:t>
                      </w:r>
                      <w:proofErr w:type="gramEnd"/>
                      <w:r w:rsidRPr="00B02F96">
                        <w:rPr>
                          <w:rFonts w:eastAsia="標楷體" w:hint="eastAsia"/>
                          <w:b/>
                          <w:color w:val="FF0000"/>
                        </w:rPr>
                        <w:t>後掃描上傳</w:t>
                      </w:r>
                    </w:p>
                  </w:txbxContent>
                </v:textbox>
              </v:shape>
            </w:pict>
          </mc:Fallback>
        </mc:AlternateContent>
      </w:r>
      <w:r w:rsidR="00C220E0" w:rsidRPr="00770450">
        <w:rPr>
          <w:rFonts w:ascii="標楷體" w:eastAsia="標楷體" w:hAnsi="標楷體" w:hint="eastAsia"/>
          <w:b/>
          <w:sz w:val="28"/>
          <w:szCs w:val="32"/>
        </w:rPr>
        <w:t>國立臺灣</w:t>
      </w:r>
      <w:bookmarkStart w:id="0" w:name="_GoBack"/>
      <w:bookmarkEnd w:id="0"/>
      <w:r w:rsidR="00C220E0" w:rsidRPr="00770450">
        <w:rPr>
          <w:rFonts w:ascii="標楷體" w:eastAsia="標楷體" w:hAnsi="標楷體" w:hint="eastAsia"/>
          <w:b/>
          <w:sz w:val="28"/>
          <w:szCs w:val="32"/>
        </w:rPr>
        <w:t>大學醫學院附設醫院研究倫理委員會</w:t>
      </w:r>
    </w:p>
    <w:p w:rsidR="006916E6" w:rsidRPr="00C220E0" w:rsidRDefault="00992928" w:rsidP="006916E6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C220E0">
        <w:rPr>
          <w:rFonts w:eastAsia="標楷體" w:hint="eastAsia"/>
          <w:b/>
          <w:sz w:val="28"/>
          <w:szCs w:val="28"/>
        </w:rPr>
        <w:t>偏差</w:t>
      </w:r>
      <w:r w:rsidRPr="00C220E0">
        <w:rPr>
          <w:rFonts w:eastAsia="標楷體" w:hint="eastAsia"/>
          <w:b/>
          <w:sz w:val="28"/>
          <w:szCs w:val="28"/>
        </w:rPr>
        <w:t>/</w:t>
      </w:r>
      <w:r w:rsidR="0006499D" w:rsidRPr="00C220E0">
        <w:rPr>
          <w:rFonts w:eastAsia="標楷體" w:hint="eastAsia"/>
          <w:b/>
          <w:sz w:val="28"/>
          <w:szCs w:val="28"/>
        </w:rPr>
        <w:t>違規事件</w:t>
      </w:r>
      <w:r w:rsidR="006916E6" w:rsidRPr="00C220E0">
        <w:rPr>
          <w:rFonts w:eastAsia="標楷體" w:hint="eastAsia"/>
          <w:b/>
          <w:sz w:val="28"/>
          <w:szCs w:val="28"/>
        </w:rPr>
        <w:t>根本原因分析</w:t>
      </w:r>
      <w:r w:rsidR="00482C98" w:rsidRPr="00C220E0">
        <w:rPr>
          <w:rFonts w:eastAsia="標楷體" w:hint="eastAsia"/>
          <w:b/>
          <w:sz w:val="28"/>
          <w:szCs w:val="28"/>
        </w:rPr>
        <w:t>及改善</w:t>
      </w:r>
      <w:r w:rsidR="006916E6" w:rsidRPr="00C220E0">
        <w:rPr>
          <w:rFonts w:eastAsia="標楷體" w:hint="eastAsia"/>
          <w:b/>
          <w:sz w:val="28"/>
          <w:szCs w:val="28"/>
        </w:rPr>
        <w:t>報告</w:t>
      </w:r>
    </w:p>
    <w:p w:rsidR="00B0057E" w:rsidRPr="00C220E0" w:rsidRDefault="00B0057E" w:rsidP="00B0057E">
      <w:pPr>
        <w:spacing w:line="0" w:lineRule="atLeast"/>
        <w:rPr>
          <w:rFonts w:eastAsia="標楷體"/>
          <w:b/>
          <w:sz w:val="22"/>
          <w:szCs w:val="22"/>
        </w:rPr>
      </w:pPr>
      <w:r w:rsidRPr="00C220E0">
        <w:rPr>
          <w:rFonts w:eastAsia="標楷體" w:hint="eastAsia"/>
          <w:b/>
          <w:sz w:val="22"/>
          <w:szCs w:val="22"/>
        </w:rPr>
        <w:t>備註</w:t>
      </w:r>
      <w:r w:rsidRPr="00C220E0">
        <w:rPr>
          <w:rFonts w:ascii="標楷體" w:eastAsia="標楷體" w:hAnsi="標楷體" w:hint="eastAsia"/>
          <w:b/>
          <w:sz w:val="22"/>
          <w:szCs w:val="22"/>
        </w:rPr>
        <w:t>：</w:t>
      </w:r>
      <w:r w:rsidR="001567B2" w:rsidRPr="00C220E0">
        <w:rPr>
          <w:rFonts w:ascii="標楷體" w:eastAsia="標楷體" w:hAnsi="標楷體" w:hint="eastAsia"/>
          <w:b/>
          <w:sz w:val="22"/>
          <w:szCs w:val="22"/>
        </w:rPr>
        <w:t>本表格適用於發生嚴重違規</w:t>
      </w:r>
      <w:r w:rsidR="00C220E0" w:rsidRPr="00C220E0">
        <w:rPr>
          <w:rFonts w:ascii="標楷體" w:eastAsia="標楷體" w:hAnsi="標楷體" w:hint="eastAsia"/>
          <w:b/>
          <w:sz w:val="22"/>
          <w:szCs w:val="22"/>
        </w:rPr>
        <w:t>或</w:t>
      </w:r>
      <w:r w:rsidR="001567B2" w:rsidRPr="00C220E0">
        <w:rPr>
          <w:rFonts w:ascii="標楷體" w:eastAsia="標楷體" w:hAnsi="標楷體" w:hint="eastAsia"/>
          <w:b/>
          <w:sz w:val="22"/>
          <w:szCs w:val="22"/>
        </w:rPr>
        <w:t>經本會決議須提出本報告之</w:t>
      </w:r>
      <w:r w:rsidR="00C220E0" w:rsidRPr="00C220E0">
        <w:rPr>
          <w:rFonts w:ascii="標楷體" w:eastAsia="標楷體" w:hAnsi="標楷體" w:hint="eastAsia"/>
          <w:b/>
          <w:sz w:val="22"/>
          <w:szCs w:val="22"/>
        </w:rPr>
        <w:t>研究</w:t>
      </w:r>
      <w:r w:rsidR="001567B2" w:rsidRPr="00C220E0">
        <w:rPr>
          <w:rFonts w:ascii="標楷體" w:eastAsia="標楷體" w:hAnsi="標楷體" w:hint="eastAsia"/>
          <w:b/>
          <w:sz w:val="22"/>
          <w:szCs w:val="22"/>
        </w:rPr>
        <w:t>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87"/>
      </w:tblGrid>
      <w:tr w:rsidR="006916E6" w:rsidTr="00813C6A">
        <w:tc>
          <w:tcPr>
            <w:tcW w:w="9687" w:type="dxa"/>
          </w:tcPr>
          <w:p w:rsidR="006916E6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一、基本資訊</w:t>
            </w:r>
          </w:p>
          <w:p w:rsidR="006916E6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>
              <w:rPr>
                <w:rFonts w:eastAsia="標楷體" w:hint="eastAsia"/>
                <w:sz w:val="28"/>
                <w:szCs w:val="28"/>
              </w:rPr>
              <w:t>倫委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會案號</w:t>
            </w:r>
            <w:r w:rsidR="002D3715">
              <w:rPr>
                <w:rFonts w:eastAsia="標楷體" w:hint="eastAsia"/>
                <w:sz w:val="28"/>
                <w:szCs w:val="28"/>
              </w:rPr>
              <w:t>及計畫名稱</w:t>
            </w:r>
            <w:r w:rsidR="008E56D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D3715" w:rsidRDefault="002D3715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科部及姓名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916E6" w:rsidRDefault="006916E6" w:rsidP="006916E6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發生日期/時間:</w:t>
            </w:r>
          </w:p>
          <w:p w:rsidR="006916E6" w:rsidRPr="00B91818" w:rsidRDefault="006916E6" w:rsidP="006916E6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實際發生地點:</w:t>
            </w:r>
          </w:p>
        </w:tc>
      </w:tr>
      <w:tr w:rsidR="006916E6" w:rsidTr="00813C6A">
        <w:tc>
          <w:tcPr>
            <w:tcW w:w="9687" w:type="dxa"/>
          </w:tcPr>
          <w:p w:rsidR="006916E6" w:rsidRDefault="006916E6" w:rsidP="006916E6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二、事件描述(清楚描述事件發生經過)</w:t>
            </w:r>
          </w:p>
          <w:p w:rsidR="006916E6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16E6" w:rsidTr="00813C6A">
        <w:tc>
          <w:tcPr>
            <w:tcW w:w="9687" w:type="dxa"/>
          </w:tcPr>
          <w:p w:rsidR="006916E6" w:rsidRDefault="006916E6" w:rsidP="006916E6">
            <w:pPr>
              <w:spacing w:beforeLines="50" w:before="180" w:line="0" w:lineRule="atLeas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三、調查結果(註明實際發生時間日期，以符合邏輯方式列出上述未涵蓋之相關事實)</w:t>
            </w:r>
          </w:p>
          <w:p w:rsidR="006916E6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16E6" w:rsidTr="00813C6A">
        <w:tc>
          <w:tcPr>
            <w:tcW w:w="9687" w:type="dxa"/>
          </w:tcPr>
          <w:p w:rsidR="006916E6" w:rsidRPr="001C32C8" w:rsidRDefault="006916E6" w:rsidP="006916E6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32C8">
              <w:rPr>
                <w:rFonts w:ascii="標楷體" w:eastAsia="標楷體" w:hAnsi="標楷體" w:hint="eastAsia"/>
                <w:sz w:val="28"/>
                <w:szCs w:val="28"/>
              </w:rPr>
              <w:t>四、近端原因(註明造成該事件之相關原因)</w:t>
            </w:r>
          </w:p>
          <w:p w:rsidR="00E022BE" w:rsidRPr="001C32C8" w:rsidRDefault="00E022BE" w:rsidP="006916E6">
            <w:pPr>
              <w:spacing w:beforeLines="50" w:before="180" w:line="0" w:lineRule="atLeast"/>
              <w:rPr>
                <w:rFonts w:ascii="標楷體" w:eastAsia="標楷體" w:hAnsi="標楷體"/>
                <w:sz w:val="24"/>
              </w:rPr>
            </w:pPr>
            <w:r w:rsidRPr="001C32C8">
              <w:rPr>
                <w:rFonts w:ascii="標楷體" w:eastAsia="標楷體" w:hAnsi="標楷體" w:hint="eastAsia"/>
                <w:sz w:val="24"/>
              </w:rPr>
              <w:t>*請依病人因素、個人因素、工作</w:t>
            </w:r>
            <w:r w:rsidR="00B0057E" w:rsidRPr="001C32C8">
              <w:rPr>
                <w:rFonts w:ascii="標楷體" w:eastAsia="標楷體" w:hAnsi="標楷體" w:hint="eastAsia"/>
                <w:sz w:val="24"/>
              </w:rPr>
              <w:t>方法</w:t>
            </w:r>
            <w:r w:rsidRPr="001C32C8">
              <w:rPr>
                <w:rFonts w:ascii="標楷體" w:eastAsia="標楷體" w:hAnsi="標楷體" w:hint="eastAsia"/>
                <w:sz w:val="24"/>
              </w:rPr>
              <w:t>因素、溝通因素、工作團隊及社交因素、環境因素、教育訓練因素、設備與資源因素、機構</w:t>
            </w:r>
            <w:r w:rsidR="00B0057E" w:rsidRPr="001C32C8">
              <w:rPr>
                <w:rFonts w:ascii="標楷體" w:eastAsia="標楷體" w:hAnsi="標楷體" w:hint="eastAsia"/>
                <w:sz w:val="24"/>
              </w:rPr>
              <w:t>(含試驗委託者)</w:t>
            </w:r>
            <w:r w:rsidRPr="001C32C8">
              <w:rPr>
                <w:rFonts w:ascii="標楷體" w:eastAsia="標楷體" w:hAnsi="標楷體" w:hint="eastAsia"/>
                <w:sz w:val="24"/>
              </w:rPr>
              <w:t>與政策因素列出原因</w:t>
            </w:r>
          </w:p>
          <w:p w:rsidR="006916E6" w:rsidRPr="001C32C8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16E6" w:rsidTr="00813C6A">
        <w:tc>
          <w:tcPr>
            <w:tcW w:w="9687" w:type="dxa"/>
          </w:tcPr>
          <w:p w:rsidR="006916E6" w:rsidRPr="001C32C8" w:rsidRDefault="006916E6" w:rsidP="006916E6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C32C8">
              <w:rPr>
                <w:rFonts w:ascii="標楷體" w:eastAsia="標楷體" w:hAnsi="標楷體" w:hint="eastAsia"/>
                <w:sz w:val="28"/>
                <w:szCs w:val="28"/>
              </w:rPr>
              <w:t>五、根本原因</w:t>
            </w:r>
          </w:p>
          <w:p w:rsidR="006916E6" w:rsidRPr="001C32C8" w:rsidRDefault="006916E6" w:rsidP="00E022BE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16E6" w:rsidTr="00813C6A">
        <w:tc>
          <w:tcPr>
            <w:tcW w:w="9687" w:type="dxa"/>
          </w:tcPr>
          <w:p w:rsidR="006916E6" w:rsidRPr="001C32C8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1C32C8">
              <w:rPr>
                <w:rFonts w:eastAsia="標楷體" w:hint="eastAsia"/>
                <w:sz w:val="28"/>
                <w:szCs w:val="28"/>
              </w:rPr>
              <w:t>六、需加強或改善之</w:t>
            </w:r>
            <w:r w:rsidR="00B0057E" w:rsidRPr="001C32C8">
              <w:rPr>
                <w:rFonts w:eastAsia="標楷體" w:hint="eastAsia"/>
                <w:sz w:val="28"/>
                <w:szCs w:val="28"/>
              </w:rPr>
              <w:t>環節、</w:t>
            </w:r>
            <w:r w:rsidRPr="001C32C8">
              <w:rPr>
                <w:rFonts w:eastAsia="標楷體" w:hint="eastAsia"/>
                <w:sz w:val="28"/>
                <w:szCs w:val="28"/>
              </w:rPr>
              <w:t>流程或系統</w:t>
            </w:r>
            <w:r w:rsidR="00B0057E" w:rsidRPr="001C32C8">
              <w:rPr>
                <w:rFonts w:eastAsia="標楷體" w:hint="eastAsia"/>
                <w:sz w:val="28"/>
                <w:szCs w:val="28"/>
              </w:rPr>
              <w:t>(</w:t>
            </w:r>
            <w:r w:rsidR="00B0057E" w:rsidRPr="001C32C8">
              <w:rPr>
                <w:rFonts w:eastAsia="標楷體" w:hint="eastAsia"/>
                <w:sz w:val="28"/>
                <w:szCs w:val="28"/>
              </w:rPr>
              <w:t>若有系統性問題</w:t>
            </w:r>
            <w:r w:rsidR="00B0057E" w:rsidRPr="001C32C8">
              <w:rPr>
                <w:rFonts w:eastAsia="標楷體" w:hint="eastAsia"/>
                <w:sz w:val="28"/>
                <w:szCs w:val="28"/>
              </w:rPr>
              <w:t>)</w:t>
            </w:r>
          </w:p>
          <w:p w:rsidR="006916E6" w:rsidRPr="001C32C8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16E6" w:rsidTr="00813C6A">
        <w:tc>
          <w:tcPr>
            <w:tcW w:w="9687" w:type="dxa"/>
          </w:tcPr>
          <w:p w:rsidR="006916E6" w:rsidRDefault="006916E6" w:rsidP="006916E6">
            <w:pPr>
              <w:spacing w:beforeLines="50" w:before="180" w:line="0" w:lineRule="atLeas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七、預防復發或改善建議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簡潔列出行動計畫、負責人員與預估完成日期，必要可配合行動計畫表單呈現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6916E6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16E6" w:rsidTr="00813C6A">
        <w:tc>
          <w:tcPr>
            <w:tcW w:w="9687" w:type="dxa"/>
          </w:tcPr>
          <w:p w:rsidR="0089097F" w:rsidRPr="0089097F" w:rsidRDefault="006916E6" w:rsidP="006916E6">
            <w:pPr>
              <w:spacing w:beforeLines="50" w:before="180" w:line="0" w:lineRule="atLeast"/>
              <w:rPr>
                <w:rFonts w:eastAsia="標楷體"/>
                <w:strike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八、</w:t>
            </w:r>
            <w:r w:rsidR="0089097F">
              <w:rPr>
                <w:rFonts w:eastAsia="標楷體" w:hint="eastAsia"/>
                <w:sz w:val="28"/>
                <w:szCs w:val="28"/>
              </w:rPr>
              <w:t>上述事件之心得及其他建議事項</w:t>
            </w:r>
          </w:p>
          <w:p w:rsidR="006916E6" w:rsidRPr="0089097F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916E6" w:rsidTr="00813C6A">
        <w:tc>
          <w:tcPr>
            <w:tcW w:w="9687" w:type="dxa"/>
          </w:tcPr>
          <w:p w:rsidR="006916E6" w:rsidRDefault="006916E6" w:rsidP="00CE4800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計畫主持人簽名</w:t>
            </w:r>
            <w:r w:rsidR="00CE4800">
              <w:rPr>
                <w:rFonts w:eastAsia="標楷體" w:hint="eastAsia"/>
                <w:sz w:val="28"/>
                <w:szCs w:val="28"/>
              </w:rPr>
              <w:t>及日期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E480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="00CE4800">
              <w:rPr>
                <w:rFonts w:eastAsia="標楷體" w:hint="eastAsia"/>
                <w:sz w:val="28"/>
                <w:szCs w:val="28"/>
              </w:rPr>
              <w:t>西元</w:t>
            </w:r>
            <w:r w:rsidR="00CE480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CE4800">
              <w:rPr>
                <w:rFonts w:eastAsia="標楷體" w:hint="eastAsia"/>
                <w:sz w:val="28"/>
                <w:szCs w:val="28"/>
              </w:rPr>
              <w:t>年</w:t>
            </w:r>
            <w:r w:rsidR="00CE480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CE4800">
              <w:rPr>
                <w:rFonts w:eastAsia="標楷體" w:hint="eastAsia"/>
                <w:sz w:val="28"/>
                <w:szCs w:val="28"/>
              </w:rPr>
              <w:t>月</w:t>
            </w:r>
            <w:r w:rsidR="00CE4800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="00CE4800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6916E6" w:rsidTr="00813C6A">
        <w:tc>
          <w:tcPr>
            <w:tcW w:w="9687" w:type="dxa"/>
          </w:tcPr>
          <w:p w:rsidR="006916E6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附件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列出參考資料或調查過程重要文件表單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6916E6" w:rsidRDefault="006916E6" w:rsidP="006916E6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</w:p>
        </w:tc>
      </w:tr>
    </w:tbl>
    <w:p w:rsidR="00AD6F99" w:rsidRDefault="00AD6F99" w:rsidP="006916E6">
      <w:pPr>
        <w:rPr>
          <w:rFonts w:eastAsia="標楷體"/>
          <w:sz w:val="40"/>
          <w:szCs w:val="40"/>
        </w:rPr>
        <w:sectPr w:rsidR="00AD6F99" w:rsidSect="00AD6F99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916E6" w:rsidRDefault="006916E6" w:rsidP="006916E6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lastRenderedPageBreak/>
        <w:t>&lt;</w:t>
      </w:r>
      <w:r>
        <w:rPr>
          <w:rFonts w:eastAsia="標楷體" w:hint="eastAsia"/>
          <w:sz w:val="40"/>
          <w:szCs w:val="40"/>
        </w:rPr>
        <w:t>參考使用工具</w:t>
      </w:r>
      <w:r w:rsidR="00843C3B">
        <w:rPr>
          <w:rFonts w:eastAsia="標楷體" w:hint="eastAsia"/>
          <w:sz w:val="40"/>
          <w:szCs w:val="40"/>
        </w:rPr>
        <w:t>，供選用，</w:t>
      </w:r>
      <w:proofErr w:type="gramStart"/>
      <w:r w:rsidR="00843C3B">
        <w:rPr>
          <w:rFonts w:eastAsia="標楷體" w:hint="eastAsia"/>
          <w:sz w:val="40"/>
          <w:szCs w:val="40"/>
        </w:rPr>
        <w:t>非必填</w:t>
      </w:r>
      <w:proofErr w:type="gramEnd"/>
      <w:r>
        <w:rPr>
          <w:rFonts w:eastAsia="標楷體" w:hint="eastAsia"/>
          <w:sz w:val="40"/>
          <w:szCs w:val="40"/>
        </w:rPr>
        <w:t>&gt;</w:t>
      </w:r>
    </w:p>
    <w:p w:rsidR="006916E6" w:rsidRPr="00635BAD" w:rsidRDefault="006916E6" w:rsidP="006916E6">
      <w:pPr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時間序列表格</w:t>
      </w:r>
      <w:r>
        <w:rPr>
          <w:rFonts w:eastAsia="標楷體" w:hint="eastAsia"/>
          <w:sz w:val="40"/>
          <w:szCs w:val="40"/>
        </w:rPr>
        <w:t>(</w:t>
      </w:r>
      <w:r w:rsidRPr="00635BAD">
        <w:rPr>
          <w:rFonts w:eastAsia="標楷體" w:hint="eastAsia"/>
          <w:sz w:val="40"/>
          <w:szCs w:val="40"/>
        </w:rPr>
        <w:t>Tabular Timeline</w:t>
      </w:r>
      <w:r>
        <w:rPr>
          <w:rFonts w:eastAsia="標楷體" w:hint="eastAsia"/>
          <w:sz w:val="40"/>
          <w:szCs w:val="40"/>
        </w:rPr>
        <w:t>)</w:t>
      </w:r>
    </w:p>
    <w:tbl>
      <w:tblPr>
        <w:tblW w:w="15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563"/>
        <w:gridCol w:w="2700"/>
        <w:gridCol w:w="2700"/>
        <w:gridCol w:w="1980"/>
        <w:gridCol w:w="3060"/>
      </w:tblGrid>
      <w:tr w:rsidR="006916E6" w:rsidRPr="00133BDD" w:rsidTr="00813C6A">
        <w:trPr>
          <w:trHeight w:val="708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事件發生日期</w:t>
            </w:r>
            <w:r w:rsidRPr="00133BDD">
              <w:rPr>
                <w:rFonts w:eastAsia="標楷體" w:hint="eastAsia"/>
                <w:sz w:val="32"/>
                <w:szCs w:val="32"/>
              </w:rPr>
              <w:t>/</w:t>
            </w:r>
          </w:p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時間</w:t>
            </w:r>
          </w:p>
        </w:tc>
        <w:tc>
          <w:tcPr>
            <w:tcW w:w="25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事件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補充說明資料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正確執行程序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是否發生</w:t>
            </w:r>
          </w:p>
          <w:p w:rsidR="006916E6" w:rsidRPr="00133BDD" w:rsidRDefault="006916E6" w:rsidP="00813C6A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差異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33BDD">
              <w:rPr>
                <w:rFonts w:eastAsia="標楷體" w:hint="eastAsia"/>
                <w:sz w:val="32"/>
                <w:szCs w:val="32"/>
              </w:rPr>
              <w:t>差異或問題</w:t>
            </w:r>
          </w:p>
        </w:tc>
      </w:tr>
      <w:tr w:rsidR="006916E6" w:rsidRPr="00133BDD" w:rsidTr="00813C6A">
        <w:trPr>
          <w:trHeight w:val="18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6916E6" w:rsidRPr="00133BDD" w:rsidTr="00813C6A">
        <w:trPr>
          <w:trHeight w:val="18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  <w:tr w:rsidR="006916E6" w:rsidRPr="00133BDD" w:rsidTr="00813C6A">
        <w:trPr>
          <w:trHeight w:val="1875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</w:p>
        </w:tc>
      </w:tr>
    </w:tbl>
    <w:p w:rsidR="006916E6" w:rsidRPr="00635BAD" w:rsidRDefault="006916E6" w:rsidP="006916E6">
      <w:pPr>
        <w:rPr>
          <w:rFonts w:eastAsia="標楷體"/>
        </w:rPr>
      </w:pPr>
    </w:p>
    <w:p w:rsidR="006916E6" w:rsidRDefault="006916E6" w:rsidP="006916E6">
      <w:pPr>
        <w:spacing w:line="0" w:lineRule="atLeast"/>
        <w:rPr>
          <w:rFonts w:eastAsia="標楷體"/>
          <w:b/>
          <w:sz w:val="40"/>
          <w:szCs w:val="40"/>
        </w:rPr>
      </w:pPr>
    </w:p>
    <w:p w:rsidR="006916E6" w:rsidRDefault="006916E6" w:rsidP="006916E6">
      <w:pPr>
        <w:spacing w:line="0" w:lineRule="atLeast"/>
        <w:rPr>
          <w:rFonts w:eastAsia="標楷體"/>
          <w:b/>
          <w:sz w:val="40"/>
          <w:szCs w:val="40"/>
        </w:rPr>
      </w:pPr>
    </w:p>
    <w:p w:rsidR="006916E6" w:rsidRPr="00635BAD" w:rsidRDefault="006916E6" w:rsidP="006916E6">
      <w:pPr>
        <w:spacing w:line="0" w:lineRule="atLeast"/>
        <w:rPr>
          <w:rFonts w:eastAsia="標楷體"/>
          <w:b/>
          <w:sz w:val="40"/>
          <w:szCs w:val="40"/>
        </w:rPr>
      </w:pPr>
      <w:r w:rsidRPr="00635BAD">
        <w:rPr>
          <w:rFonts w:eastAsia="標楷體" w:hint="eastAsia"/>
          <w:b/>
          <w:sz w:val="40"/>
          <w:szCs w:val="40"/>
        </w:rPr>
        <w:lastRenderedPageBreak/>
        <w:t xml:space="preserve">RCA </w:t>
      </w:r>
      <w:r>
        <w:rPr>
          <w:rFonts w:eastAsia="標楷體" w:hint="eastAsia"/>
          <w:b/>
          <w:sz w:val="40"/>
          <w:szCs w:val="40"/>
        </w:rPr>
        <w:t>工具</w:t>
      </w:r>
    </w:p>
    <w:p w:rsidR="006916E6" w:rsidRPr="00635BAD" w:rsidRDefault="006916E6" w:rsidP="006916E6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無記名團體法</w:t>
      </w:r>
      <w:r>
        <w:rPr>
          <w:rFonts w:eastAsia="標楷體" w:hint="eastAsia"/>
          <w:b/>
          <w:sz w:val="40"/>
          <w:szCs w:val="40"/>
        </w:rPr>
        <w:t>(</w:t>
      </w:r>
      <w:r w:rsidRPr="00635BAD">
        <w:rPr>
          <w:rFonts w:eastAsia="標楷體" w:hint="eastAsia"/>
          <w:b/>
          <w:sz w:val="40"/>
          <w:szCs w:val="40"/>
        </w:rPr>
        <w:t>Nominal Group Technique</w:t>
      </w:r>
      <w:r>
        <w:rPr>
          <w:rFonts w:eastAsia="標楷體" w:hint="eastAsia"/>
          <w:b/>
          <w:sz w:val="40"/>
          <w:szCs w:val="40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620"/>
        <w:gridCol w:w="1679"/>
        <w:gridCol w:w="1679"/>
      </w:tblGrid>
      <w:tr w:rsidR="006916E6" w:rsidRPr="00133BDD" w:rsidTr="00813C6A">
        <w:trPr>
          <w:trHeight w:val="1150"/>
        </w:trPr>
        <w:tc>
          <w:tcPr>
            <w:tcW w:w="14626" w:type="dxa"/>
            <w:gridSpan w:val="4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問題</w:t>
            </w:r>
            <w:r w:rsidRPr="00133BDD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</w:tc>
      </w:tr>
      <w:tr w:rsidR="006916E6" w:rsidRPr="00133BDD" w:rsidTr="00813C6A">
        <w:trPr>
          <w:trHeight w:val="530"/>
        </w:trPr>
        <w:tc>
          <w:tcPr>
            <w:tcW w:w="648" w:type="dxa"/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620" w:type="dxa"/>
            <w:shd w:val="clear" w:color="auto" w:fill="D9D9D9"/>
            <w:vAlign w:val="bottom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意見</w:t>
            </w:r>
          </w:p>
        </w:tc>
        <w:tc>
          <w:tcPr>
            <w:tcW w:w="1679" w:type="dxa"/>
            <w:shd w:val="clear" w:color="auto" w:fill="D9D9D9"/>
            <w:vAlign w:val="bottom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記分</w:t>
            </w:r>
          </w:p>
        </w:tc>
        <w:tc>
          <w:tcPr>
            <w:tcW w:w="1679" w:type="dxa"/>
            <w:shd w:val="clear" w:color="auto" w:fill="D9D9D9"/>
            <w:vAlign w:val="bottom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總分</w:t>
            </w:r>
          </w:p>
        </w:tc>
      </w:tr>
      <w:tr w:rsidR="006916E6" w:rsidRPr="00133BDD" w:rsidTr="00813C6A">
        <w:trPr>
          <w:trHeight w:val="782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782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782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783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782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E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782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F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782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G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783"/>
        </w:trPr>
        <w:tc>
          <w:tcPr>
            <w:tcW w:w="648" w:type="dxa"/>
            <w:shd w:val="clear" w:color="auto" w:fill="auto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H</w:t>
            </w:r>
          </w:p>
        </w:tc>
        <w:tc>
          <w:tcPr>
            <w:tcW w:w="10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6916E6" w:rsidRPr="00635BAD" w:rsidRDefault="006916E6" w:rsidP="006916E6">
      <w:pPr>
        <w:spacing w:line="0" w:lineRule="atLeast"/>
        <w:rPr>
          <w:rFonts w:eastAsia="標楷體"/>
          <w:b/>
          <w:sz w:val="40"/>
          <w:szCs w:val="40"/>
        </w:rPr>
      </w:pPr>
      <w:r w:rsidRPr="00635BAD">
        <w:rPr>
          <w:rFonts w:eastAsia="標楷體" w:hint="eastAsia"/>
          <w:b/>
          <w:sz w:val="40"/>
          <w:szCs w:val="40"/>
        </w:rPr>
        <w:t xml:space="preserve">RCA </w:t>
      </w:r>
      <w:r>
        <w:rPr>
          <w:rFonts w:eastAsia="標楷體" w:hint="eastAsia"/>
          <w:b/>
          <w:sz w:val="40"/>
          <w:szCs w:val="40"/>
        </w:rPr>
        <w:t>工具</w:t>
      </w:r>
    </w:p>
    <w:p w:rsidR="006916E6" w:rsidRPr="00635BAD" w:rsidRDefault="006916E6" w:rsidP="006916E6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差異分析</w:t>
      </w:r>
      <w:r>
        <w:rPr>
          <w:rFonts w:eastAsia="標楷體" w:hint="eastAsia"/>
          <w:b/>
          <w:sz w:val="40"/>
          <w:szCs w:val="40"/>
        </w:rPr>
        <w:t>(</w:t>
      </w:r>
      <w:r w:rsidRPr="00635BAD">
        <w:rPr>
          <w:rFonts w:eastAsia="標楷體" w:hint="eastAsia"/>
          <w:b/>
          <w:sz w:val="40"/>
          <w:szCs w:val="40"/>
        </w:rPr>
        <w:t>Change Analysis</w:t>
      </w:r>
      <w:r>
        <w:rPr>
          <w:rFonts w:eastAsia="標楷體" w:hint="eastAsia"/>
          <w:b/>
          <w:sz w:val="40"/>
          <w:szCs w:val="40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194"/>
        <w:gridCol w:w="1980"/>
        <w:gridCol w:w="4258"/>
      </w:tblGrid>
      <w:tr w:rsidR="006916E6" w:rsidRPr="00133BDD" w:rsidTr="00813C6A">
        <w:trPr>
          <w:trHeight w:val="1582"/>
        </w:trPr>
        <w:tc>
          <w:tcPr>
            <w:tcW w:w="419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3BDD">
              <w:rPr>
                <w:rFonts w:eastAsia="標楷體" w:hint="eastAsia"/>
                <w:sz w:val="28"/>
                <w:szCs w:val="28"/>
              </w:rPr>
              <w:t>正常程序</w:t>
            </w:r>
          </w:p>
        </w:tc>
        <w:tc>
          <w:tcPr>
            <w:tcW w:w="41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3BDD">
              <w:rPr>
                <w:rFonts w:eastAsia="標楷體" w:hint="eastAsia"/>
                <w:sz w:val="28"/>
                <w:szCs w:val="28"/>
              </w:rPr>
              <w:t>實際發生程序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3BDD">
              <w:rPr>
                <w:rFonts w:eastAsia="標楷體" w:hint="eastAsia"/>
                <w:sz w:val="28"/>
                <w:szCs w:val="28"/>
              </w:rPr>
              <w:t>是否發生差異</w:t>
            </w:r>
            <w:r w:rsidRPr="00133BDD">
              <w:rPr>
                <w:rFonts w:eastAsia="標楷體"/>
                <w:sz w:val="28"/>
                <w:szCs w:val="28"/>
              </w:rPr>
              <w:br/>
            </w:r>
            <w:r w:rsidRPr="00133BDD">
              <w:rPr>
                <w:rFonts w:eastAsia="標楷體" w:hint="eastAsia"/>
                <w:sz w:val="28"/>
                <w:szCs w:val="28"/>
              </w:rPr>
              <w:t>(Y/N)</w:t>
            </w:r>
          </w:p>
        </w:tc>
        <w:tc>
          <w:tcPr>
            <w:tcW w:w="4258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6916E6" w:rsidRPr="00133BDD" w:rsidRDefault="006916E6" w:rsidP="00813C6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33BDD">
              <w:rPr>
                <w:rFonts w:eastAsia="標楷體" w:hint="eastAsia"/>
                <w:sz w:val="28"/>
                <w:szCs w:val="28"/>
              </w:rPr>
              <w:t>問題</w:t>
            </w:r>
          </w:p>
        </w:tc>
      </w:tr>
      <w:tr w:rsidR="006916E6" w:rsidRPr="00133BDD" w:rsidTr="00813C6A">
        <w:trPr>
          <w:trHeight w:val="1582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425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1582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425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1582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425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1583"/>
        </w:trPr>
        <w:tc>
          <w:tcPr>
            <w:tcW w:w="41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8E56D5" w:rsidP="00813C6A">
            <w:pPr>
              <w:rPr>
                <w:rFonts w:eastAsia="標楷體"/>
              </w:rPr>
            </w:pPr>
            <w:r w:rsidRPr="00044E14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</w:rPr>
              <w:t>方法</w:t>
            </w:r>
            <w:r w:rsidRPr="00044E14">
              <w:rPr>
                <w:rFonts w:ascii="標楷體" w:eastAsia="標楷體" w:hAnsi="標楷體" w:hint="eastAsia"/>
              </w:rPr>
              <w:t>因素、溝通因素、工作團隊</w:t>
            </w:r>
            <w:r w:rsidRPr="008E56D5">
              <w:rPr>
                <w:rFonts w:ascii="標楷體" w:eastAsia="標楷體" w:hAnsi="標楷體" w:hint="eastAsia"/>
              </w:rPr>
              <w:t>及社交</w:t>
            </w:r>
            <w:r w:rsidRPr="00044E14">
              <w:rPr>
                <w:rFonts w:ascii="標楷體" w:eastAsia="標楷體" w:hAnsi="標楷體" w:hint="eastAsia"/>
              </w:rPr>
              <w:t>因素、環境因素、教育訓練因素、設備與資源因素、機構</w:t>
            </w:r>
            <w:r w:rsidRPr="00B0057E">
              <w:rPr>
                <w:rFonts w:ascii="標楷體" w:eastAsia="標楷體" w:hAnsi="標楷體" w:hint="eastAsia"/>
                <w:color w:val="FF0000"/>
              </w:rPr>
              <w:t>(含試驗委託者)</w:t>
            </w:r>
            <w:r w:rsidRPr="00044E14">
              <w:rPr>
                <w:rFonts w:ascii="標楷體" w:eastAsia="標楷體" w:hAnsi="標楷體" w:hint="eastAsia"/>
              </w:rPr>
              <w:t>與政策因素列出原因</w:t>
            </w:r>
          </w:p>
        </w:tc>
        <w:tc>
          <w:tcPr>
            <w:tcW w:w="41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425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</w:tbl>
    <w:p w:rsidR="006916E6" w:rsidRPr="00635BAD" w:rsidRDefault="006916E6" w:rsidP="006916E6">
      <w:pPr>
        <w:rPr>
          <w:rFonts w:eastAsia="標楷體"/>
        </w:rPr>
      </w:pPr>
    </w:p>
    <w:p w:rsidR="006916E6" w:rsidRPr="00635BAD" w:rsidRDefault="006916E6" w:rsidP="006916E6">
      <w:pPr>
        <w:spacing w:line="0" w:lineRule="atLeast"/>
        <w:rPr>
          <w:rFonts w:eastAsia="標楷體"/>
          <w:b/>
          <w:sz w:val="40"/>
          <w:szCs w:val="40"/>
        </w:rPr>
      </w:pPr>
      <w:r w:rsidRPr="00635BAD">
        <w:rPr>
          <w:rFonts w:eastAsia="標楷體" w:hint="eastAsia"/>
          <w:b/>
          <w:sz w:val="40"/>
          <w:szCs w:val="40"/>
        </w:rPr>
        <w:t xml:space="preserve">RCA </w:t>
      </w:r>
      <w:r>
        <w:rPr>
          <w:rFonts w:eastAsia="標楷體" w:hint="eastAsia"/>
          <w:b/>
          <w:sz w:val="40"/>
          <w:szCs w:val="40"/>
        </w:rPr>
        <w:t>工具</w:t>
      </w:r>
    </w:p>
    <w:p w:rsidR="006916E6" w:rsidRPr="00635BAD" w:rsidRDefault="006916E6" w:rsidP="006916E6">
      <w:pPr>
        <w:rPr>
          <w:rFonts w:eastAsia="標楷體"/>
          <w:b/>
          <w:sz w:val="40"/>
          <w:szCs w:val="40"/>
        </w:rPr>
      </w:pPr>
      <w:proofErr w:type="gramStart"/>
      <w:r>
        <w:rPr>
          <w:rFonts w:eastAsia="標楷體" w:hint="eastAsia"/>
          <w:b/>
          <w:sz w:val="40"/>
          <w:szCs w:val="40"/>
        </w:rPr>
        <w:t>魚骨圖</w:t>
      </w:r>
      <w:proofErr w:type="gramEnd"/>
      <w:r>
        <w:rPr>
          <w:rFonts w:eastAsia="標楷體" w:hint="eastAsia"/>
          <w:b/>
          <w:sz w:val="40"/>
          <w:szCs w:val="40"/>
        </w:rPr>
        <w:t>(</w:t>
      </w:r>
      <w:r w:rsidRPr="00635BAD">
        <w:rPr>
          <w:rFonts w:eastAsia="標楷體" w:hint="eastAsia"/>
          <w:b/>
          <w:sz w:val="40"/>
          <w:szCs w:val="40"/>
        </w:rPr>
        <w:t>Fishbone</w:t>
      </w:r>
      <w:r>
        <w:rPr>
          <w:rFonts w:eastAsia="標楷體" w:hint="eastAsia"/>
          <w:b/>
          <w:sz w:val="40"/>
          <w:szCs w:val="40"/>
        </w:rPr>
        <w:t>)</w:t>
      </w:r>
    </w:p>
    <w:p w:rsidR="006916E6" w:rsidRDefault="006916E6" w:rsidP="006916E6">
      <w:pPr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mc:AlternateContent>
          <mc:Choice Requires="wpc">
            <w:drawing>
              <wp:inline distT="0" distB="0" distL="0" distR="0" wp14:anchorId="7A9AA2D4" wp14:editId="19659B40">
                <wp:extent cx="9144000" cy="5029200"/>
                <wp:effectExtent l="0" t="0" r="13335" b="3175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114300" y="342900"/>
                            <a:ext cx="9029700" cy="4343400"/>
                            <a:chOff x="1314" y="1494"/>
                            <a:chExt cx="14220" cy="6840"/>
                          </a:xfrm>
                        </wpg:grpSpPr>
                        <wps:wsp>
                          <wps:cNvPr id="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1494"/>
                              <a:ext cx="12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Default="006916E6" w:rsidP="006916E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病人</w:t>
                                </w:r>
                              </w:p>
                              <w:p w:rsidR="006916E6" w:rsidRPr="00985ED3" w:rsidRDefault="006916E6" w:rsidP="006916E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4" y="1494"/>
                              <a:ext cx="16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Pr="00985ED3" w:rsidRDefault="006916E6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個人因素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4" y="1854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Pr="00985ED3" w:rsidRDefault="006916E6" w:rsidP="006916E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工作</w:t>
                                </w:r>
                                <w:r w:rsidR="008E56D5">
                                  <w:rPr>
                                    <w:rFonts w:ascii="標楷體" w:eastAsia="標楷體" w:hAnsi="標楷體" w:hint="eastAsia"/>
                                  </w:rPr>
                                  <w:t>方法</w:t>
                                </w: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4" y="1494"/>
                              <a:ext cx="216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Pr="00985ED3" w:rsidRDefault="006916E6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溝通因素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14" y="1494"/>
                              <a:ext cx="198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Default="008E56D5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工作</w:t>
                                </w:r>
                                <w:r w:rsidR="006916E6" w:rsidRPr="00985ED3">
                                  <w:rPr>
                                    <w:rFonts w:ascii="標楷體" w:eastAsia="標楷體" w:hAnsi="標楷體" w:hint="eastAsia"/>
                                  </w:rPr>
                                  <w:t>團隊及社交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因素</w:t>
                                </w:r>
                              </w:p>
                              <w:p w:rsidR="006916E6" w:rsidRPr="00985ED3" w:rsidRDefault="006916E6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4" y="7434"/>
                              <a:ext cx="288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Pr="00985ED3" w:rsidRDefault="006916E6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教育訓練因素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4" y="7434"/>
                              <a:ext cx="162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Default="006916E6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設備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與</w:t>
                                </w: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資源</w:t>
                                </w:r>
                              </w:p>
                              <w:p w:rsidR="006916E6" w:rsidRPr="00985ED3" w:rsidRDefault="006916E6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4" y="7434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Pr="00985ED3" w:rsidRDefault="008E56D5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環境</w:t>
                                </w:r>
                                <w:r w:rsidR="006916E6" w:rsidRPr="00985ED3">
                                  <w:rPr>
                                    <w:rFonts w:ascii="標楷體" w:eastAsia="標楷體" w:hAnsi="標楷體" w:hint="eastAsia"/>
                                  </w:rPr>
                                  <w:t>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4" y="7434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16E6" w:rsidRPr="00985ED3" w:rsidRDefault="006916E6" w:rsidP="006916E6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機構</w:t>
                                </w:r>
                                <w:r w:rsidR="008E56D5" w:rsidRPr="008E56D5">
                                  <w:rPr>
                                    <w:rFonts w:ascii="標楷體" w:eastAsia="標楷體" w:hAnsi="標楷體" w:hint="eastAsia"/>
                                  </w:rPr>
                                  <w:t>(含試驗委託者)</w:t>
                                </w:r>
                                <w:r w:rsidRPr="00985ED3">
                                  <w:rPr>
                                    <w:rFonts w:ascii="標楷體" w:eastAsia="標楷體" w:hAnsi="標楷體" w:hint="eastAsia"/>
                                  </w:rPr>
                                  <w:t>與政策因素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314" y="3654"/>
                              <a:ext cx="1620" cy="2520"/>
                            </a:xfrm>
                            <a:prstGeom prst="moon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4" y="3834"/>
                              <a:ext cx="1620" cy="21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6"/>
                          <wps:cNvCnPr>
                            <a:cxnSpLocks noChangeShapeType="1"/>
                            <a:stCxn id="11" idx="1"/>
                            <a:endCxn id="12" idx="1"/>
                          </wps:cNvCnPr>
                          <wps:spPr bwMode="auto">
                            <a:xfrm>
                              <a:off x="2934" y="4914"/>
                              <a:ext cx="1098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17"/>
                          <wps:cNvCnPr>
                            <a:cxnSpLocks noChangeShapeType="1"/>
                            <a:stCxn id="2" idx="2"/>
                          </wps:cNvCnPr>
                          <wps:spPr bwMode="auto">
                            <a:xfrm>
                              <a:off x="2124" y="2394"/>
                              <a:ext cx="153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4" y="2394"/>
                              <a:ext cx="153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14" y="2394"/>
                              <a:ext cx="153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14" y="2394"/>
                              <a:ext cx="153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114" y="2394"/>
                              <a:ext cx="153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2"/>
                          <wps:cNvCnPr>
                            <a:cxnSpLocks noChangeShapeType="1"/>
                            <a:stCxn id="7" idx="0"/>
                          </wps:cNvCnPr>
                          <wps:spPr bwMode="auto">
                            <a:xfrm flipV="1">
                              <a:off x="2934" y="4914"/>
                              <a:ext cx="162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94" y="4914"/>
                              <a:ext cx="162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34" y="4914"/>
                              <a:ext cx="162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394" y="4914"/>
                              <a:ext cx="1620" cy="252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34" y="2394"/>
                              <a:ext cx="144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16E6" w:rsidRPr="00985ED3" w:rsidRDefault="006916E6" w:rsidP="006916E6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985ED3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問題描述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9AA2D4" id="畫布 24" o:spid="_x0000_s1026" editas="canvas" style="width:10in;height:396pt;mso-position-horizontal-relative:char;mso-position-vertical-relative:line" coordsize="91440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50292;visibility:visible;mso-wrap-style:square">
                  <v:fill o:detectmouseclick="t"/>
                  <v:path o:connecttype="none"/>
                </v:shape>
                <v:group id="Group 4" o:spid="_x0000_s1028" style="position:absolute;left:1143;top:3429;width:90297;height:43434" coordorigin="1314,1494" coordsize="14220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1494;top:1494;width:12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6916E6" w:rsidRDefault="006916E6" w:rsidP="006916E6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病人</w:t>
                          </w:r>
                        </w:p>
                        <w:p w:rsidR="006916E6" w:rsidRPr="00985ED3" w:rsidRDefault="006916E6" w:rsidP="006916E6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因素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3474;top:149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6916E6" w:rsidRPr="00985ED3" w:rsidRDefault="006916E6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個人因素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5814;top:1854;width:18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6916E6" w:rsidRPr="00985ED3" w:rsidRDefault="006916E6" w:rsidP="006916E6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工作</w:t>
                          </w:r>
                          <w:r w:rsidR="008E56D5">
                            <w:rPr>
                              <w:rFonts w:ascii="標楷體" w:eastAsia="標楷體" w:hAnsi="標楷體" w:hint="eastAsia"/>
                            </w:rPr>
                            <w:t>方法</w:t>
                          </w: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因素</w:t>
                          </w:r>
                        </w:p>
                      </w:txbxContent>
                    </v:textbox>
                  </v:shape>
                  <v:shape id="Text Box 8" o:spid="_x0000_s1032" type="#_x0000_t202" style="position:absolute;left:8334;top:1494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6916E6" w:rsidRPr="00985ED3" w:rsidRDefault="006916E6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溝通因素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11214;top:1494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6916E6" w:rsidRDefault="008E56D5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工作</w:t>
                          </w:r>
                          <w:r w:rsidR="006916E6" w:rsidRPr="00985ED3">
                            <w:rPr>
                              <w:rFonts w:ascii="標楷體" w:eastAsia="標楷體" w:hAnsi="標楷體" w:hint="eastAsia"/>
                            </w:rPr>
                            <w:t>團隊及社交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因素</w:t>
                          </w:r>
                        </w:p>
                        <w:p w:rsidR="006916E6" w:rsidRPr="00985ED3" w:rsidRDefault="006916E6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因素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1494;top:7434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6916E6" w:rsidRPr="00985ED3" w:rsidRDefault="006916E6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教育訓練因素</w:t>
                          </w:r>
                        </w:p>
                      </w:txbxContent>
                    </v:textbox>
                  </v:shape>
                  <v:shape id="Text Box 11" o:spid="_x0000_s1035" type="#_x0000_t202" style="position:absolute;left:5274;top:7434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6916E6" w:rsidRDefault="006916E6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設備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與</w:t>
                          </w: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資源</w:t>
                          </w:r>
                        </w:p>
                        <w:p w:rsidR="006916E6" w:rsidRPr="00985ED3" w:rsidRDefault="006916E6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因素</w:t>
                          </w:r>
                        </w:p>
                      </w:txbxContent>
                    </v:textbox>
                  </v:shape>
                  <v:shape id="Text Box 12" o:spid="_x0000_s1036" type="#_x0000_t202" style="position:absolute;left:7434;top:7434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6916E6" w:rsidRPr="00985ED3" w:rsidRDefault="008E56D5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環境</w:t>
                          </w:r>
                          <w:r w:rsidR="006916E6" w:rsidRPr="00985ED3">
                            <w:rPr>
                              <w:rFonts w:ascii="標楷體" w:eastAsia="標楷體" w:hAnsi="標楷體" w:hint="eastAsia"/>
                            </w:rPr>
                            <w:t>因素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10314;top:7434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6916E6" w:rsidRPr="00985ED3" w:rsidRDefault="006916E6" w:rsidP="006916E6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機構</w:t>
                          </w:r>
                          <w:r w:rsidR="008E56D5" w:rsidRPr="008E56D5">
                            <w:rPr>
                              <w:rFonts w:ascii="標楷體" w:eastAsia="標楷體" w:hAnsi="標楷體" w:hint="eastAsia"/>
                            </w:rPr>
                            <w:t>(含試驗委託者)</w:t>
                          </w:r>
                          <w:r w:rsidRPr="00985ED3">
                            <w:rPr>
                              <w:rFonts w:ascii="標楷體" w:eastAsia="標楷體" w:hAnsi="標楷體" w:hint="eastAsia"/>
                            </w:rPr>
                            <w:t>與政策因素</w:t>
                          </w:r>
                        </w:p>
                      </w:txbxContent>
                    </v:textbox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14" o:spid="_x0000_s1038" type="#_x0000_t184" style="position:absolute;left:1314;top:3654;width:1620;height:25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YMIA&#10;AADbAAAADwAAAGRycy9kb3ducmV2LnhtbERP3WrCMBS+H+wdwhnsbqYdU6QaZYx1GyI4qw9wbI5N&#10;sTkpTWbr2xtB2N35+H7PfDnYRpyp87VjBekoAUFcOl1zpWC/y1+mIHxA1tg4JgUX8rBcPD7MMdOu&#10;5y2di1CJGMI+QwUmhDaT0peGLPqRa4kjd3SdxRBhV0ndYR/DbSNfk2QiLdYcGwy29GGoPBV/VsH3&#10;1ybf9IfV7/pt/FlM1kVqpM2Ven4a3mcgAg3hX3x3/+g4P4XbL/E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MhgwgAAANsAAAAPAAAAAAAAAAAAAAAAAJgCAABkcnMvZG93&#10;bnJldi54bWxQSwUGAAAAAAQABAD1AAAAhwMAAAAA&#10;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5" o:spid="_x0000_s1039" type="#_x0000_t135" style="position:absolute;left:13914;top:3834;width:16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RYsAA&#10;AADbAAAADwAAAGRycy9kb3ducmV2LnhtbERP24rCMBB9F/yHMIJvmm5FXaqpLMKC+6JY9wOGZuxl&#10;m0lpoq1/vxEE3+ZwrrPdDaYRd+pcZVnBxzwCQZxbXXGh4PfyPfsE4TyyxsYyKXiQg106Hm0x0bbn&#10;M90zX4gQwi5BBaX3bSKly0sy6Oa2JQ7c1XYGfYBdIXWHfQg3jYyjaCUNVhwaSmxpX1L+l92MgsWw&#10;OO5PDzpWy1tvftamjpdFrdR0MnxtQHga/Fv8ch90mB/D85dwgE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oRYsAAAADbAAAADwAAAAAAAAAAAAAAAACYAgAAZHJzL2Rvd25y&#10;ZXYueG1sUEsFBgAAAAAEAAQA9QAAAIUDAAAAAA=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6" o:spid="_x0000_s1040" type="#_x0000_t32" style="position:absolute;left:2934;top:4914;width:109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shape id="AutoShape 17" o:spid="_x0000_s1041" type="#_x0000_t32" style="position:absolute;left:2124;top:2394;width:153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<v:shape id="AutoShape 18" o:spid="_x0000_s1042" type="#_x0000_t32" style="position:absolute;left:4194;top:2394;width:153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<v:shape id="AutoShape 19" o:spid="_x0000_s1043" type="#_x0000_t32" style="position:absolute;left:6714;top:2394;width:153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<v:shape id="AutoShape 20" o:spid="_x0000_s1044" type="#_x0000_t32" style="position:absolute;left:9414;top:2394;width:153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21" o:spid="_x0000_s1045" type="#_x0000_t32" style="position:absolute;left:12114;top:2394;width:1530;height:25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AutoShape 22" o:spid="_x0000_s1046" type="#_x0000_t32" style="position:absolute;left:2934;top:4914;width:162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<v:shape id="AutoShape 23" o:spid="_x0000_s1047" type="#_x0000_t32" style="position:absolute;left:5994;top:4914;width:162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<v:shape id="AutoShape 24" o:spid="_x0000_s1048" type="#_x0000_t32" style="position:absolute;left:8334;top:4914;width:162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      <v:shape id="AutoShape 25" o:spid="_x0000_s1049" type="#_x0000_t32" style="position:absolute;left:11394;top:4914;width:162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<v:shape id="Text Box 26" o:spid="_x0000_s1050" type="#_x0000_t202" style="position:absolute;left:13734;top:2394;width:14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6916E6" w:rsidRPr="00985ED3" w:rsidRDefault="006916E6" w:rsidP="006916E6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985ED3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問題描述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2450" w:rsidRDefault="00762450" w:rsidP="006916E6">
      <w:pPr>
        <w:rPr>
          <w:rFonts w:eastAsia="標楷體"/>
          <w:b/>
          <w:sz w:val="40"/>
          <w:szCs w:val="40"/>
        </w:rPr>
      </w:pPr>
      <w:r>
        <w:rPr>
          <w:noProof/>
        </w:rPr>
        <w:drawing>
          <wp:inline distT="0" distB="0" distL="0" distR="0" wp14:anchorId="6A01A004" wp14:editId="5B64BB61">
            <wp:extent cx="8113418" cy="5757334"/>
            <wp:effectExtent l="0" t="0" r="1905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17534" cy="576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450" w:rsidRPr="00635BAD" w:rsidRDefault="00762450" w:rsidP="006916E6">
      <w:pPr>
        <w:rPr>
          <w:rFonts w:eastAsia="標楷體"/>
          <w:b/>
          <w:sz w:val="40"/>
          <w:szCs w:val="40"/>
        </w:rPr>
      </w:pPr>
      <w:r>
        <w:rPr>
          <w:rFonts w:eastAsia="標楷體"/>
          <w:b/>
          <w:noProof/>
          <w:sz w:val="40"/>
          <w:szCs w:val="40"/>
        </w:rPr>
        <w:drawing>
          <wp:inline distT="0" distB="0" distL="0" distR="0" wp14:anchorId="427550BB" wp14:editId="29A6DD44">
            <wp:extent cx="8043545" cy="5478145"/>
            <wp:effectExtent l="0" t="0" r="0" b="8255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545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6D5" w:rsidRDefault="008E56D5" w:rsidP="006916E6">
      <w:pPr>
        <w:spacing w:line="0" w:lineRule="atLeast"/>
        <w:rPr>
          <w:rFonts w:eastAsia="標楷體"/>
          <w:b/>
          <w:sz w:val="40"/>
          <w:szCs w:val="40"/>
        </w:rPr>
      </w:pPr>
    </w:p>
    <w:p w:rsidR="008E56D5" w:rsidRDefault="008E56D5" w:rsidP="006916E6">
      <w:pPr>
        <w:spacing w:line="0" w:lineRule="atLeast"/>
        <w:rPr>
          <w:rFonts w:eastAsia="標楷體"/>
          <w:b/>
          <w:sz w:val="40"/>
          <w:szCs w:val="40"/>
        </w:rPr>
      </w:pPr>
    </w:p>
    <w:p w:rsidR="006916E6" w:rsidRPr="00635BAD" w:rsidRDefault="006916E6" w:rsidP="006916E6">
      <w:pPr>
        <w:spacing w:line="0" w:lineRule="atLeast"/>
        <w:rPr>
          <w:rFonts w:eastAsia="標楷體"/>
          <w:b/>
          <w:sz w:val="40"/>
          <w:szCs w:val="40"/>
        </w:rPr>
      </w:pPr>
      <w:r w:rsidRPr="00635BAD">
        <w:rPr>
          <w:rFonts w:eastAsia="標楷體" w:hint="eastAsia"/>
          <w:b/>
          <w:sz w:val="40"/>
          <w:szCs w:val="40"/>
        </w:rPr>
        <w:t xml:space="preserve">RCA </w:t>
      </w:r>
      <w:r>
        <w:rPr>
          <w:rFonts w:eastAsia="標楷體" w:hint="eastAsia"/>
          <w:b/>
          <w:sz w:val="40"/>
          <w:szCs w:val="40"/>
        </w:rPr>
        <w:t>工具</w:t>
      </w:r>
    </w:p>
    <w:p w:rsidR="006916E6" w:rsidRPr="00635BAD" w:rsidRDefault="006916E6" w:rsidP="006916E6">
      <w:pPr>
        <w:rPr>
          <w:rFonts w:eastAsia="標楷體"/>
          <w:b/>
          <w:sz w:val="40"/>
          <w:szCs w:val="40"/>
        </w:rPr>
      </w:pPr>
      <w:r w:rsidRPr="00635BAD">
        <w:rPr>
          <w:rFonts w:eastAsia="標楷體" w:hint="eastAsia"/>
          <w:b/>
          <w:sz w:val="40"/>
          <w:szCs w:val="40"/>
        </w:rPr>
        <w:t>5 Why</w:t>
      </w:r>
      <w:r w:rsidRPr="00635BAD">
        <w:rPr>
          <w:rFonts w:eastAsia="標楷體"/>
          <w:b/>
          <w:sz w:val="40"/>
          <w:szCs w:val="40"/>
        </w:rPr>
        <w:t>’</w:t>
      </w:r>
      <w:r w:rsidRPr="00635BAD">
        <w:rPr>
          <w:rFonts w:eastAsia="標楷體" w:hint="eastAsia"/>
          <w:b/>
          <w:sz w:val="40"/>
          <w:szCs w:val="40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6"/>
      </w:tblGrid>
      <w:tr w:rsidR="006916E6" w:rsidRPr="00133BDD" w:rsidTr="00813C6A">
        <w:trPr>
          <w:trHeight w:val="1480"/>
        </w:trPr>
        <w:tc>
          <w:tcPr>
            <w:tcW w:w="14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32"/>
                <w:szCs w:val="32"/>
              </w:rPr>
            </w:pPr>
            <w:r w:rsidRPr="00133BDD">
              <w:rPr>
                <w:rFonts w:eastAsia="標楷體" w:hint="eastAsia"/>
                <w:b/>
                <w:sz w:val="32"/>
                <w:szCs w:val="32"/>
              </w:rPr>
              <w:t>問題描述</w:t>
            </w:r>
            <w:r w:rsidRPr="00133BDD">
              <w:rPr>
                <w:rFonts w:eastAsia="標楷體" w:hint="eastAsia"/>
                <w:b/>
                <w:sz w:val="32"/>
                <w:szCs w:val="32"/>
              </w:rPr>
              <w:t>:</w:t>
            </w:r>
          </w:p>
        </w:tc>
      </w:tr>
    </w:tbl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  <w:r w:rsidRPr="00635BAD">
        <w:rPr>
          <w:rFonts w:eastAsia="標楷體" w:hint="eastAsia"/>
          <w:b/>
          <w:sz w:val="28"/>
          <w:szCs w:val="28"/>
        </w:rPr>
        <w:t>Why?</w:t>
      </w: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  <w:r w:rsidRPr="00635BAD">
        <w:rPr>
          <w:rFonts w:eastAsia="標楷體" w:hint="eastAsia"/>
          <w:b/>
          <w:sz w:val="28"/>
          <w:szCs w:val="28"/>
        </w:rPr>
        <w:t>Why?</w:t>
      </w: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  <w:r w:rsidRPr="00635BAD">
        <w:rPr>
          <w:rFonts w:eastAsia="標楷體" w:hint="eastAsia"/>
          <w:b/>
          <w:sz w:val="28"/>
          <w:szCs w:val="28"/>
        </w:rPr>
        <w:t>Why?</w:t>
      </w: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  <w:r w:rsidRPr="00635BAD">
        <w:rPr>
          <w:rFonts w:eastAsia="標楷體" w:hint="eastAsia"/>
          <w:b/>
          <w:sz w:val="28"/>
          <w:szCs w:val="28"/>
        </w:rPr>
        <w:t>Why?</w:t>
      </w: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  <w:r w:rsidRPr="00635BAD">
        <w:rPr>
          <w:rFonts w:eastAsia="標楷體" w:hint="eastAsia"/>
          <w:b/>
          <w:sz w:val="28"/>
          <w:szCs w:val="28"/>
        </w:rPr>
        <w:t>Why?</w:t>
      </w:r>
    </w:p>
    <w:p w:rsidR="006916E6" w:rsidRPr="00635BAD" w:rsidRDefault="006916E6" w:rsidP="006916E6">
      <w:pPr>
        <w:rPr>
          <w:rFonts w:eastAsia="標楷體"/>
          <w:b/>
          <w:sz w:val="28"/>
          <w:szCs w:val="28"/>
        </w:rPr>
      </w:pPr>
    </w:p>
    <w:p w:rsidR="006916E6" w:rsidRDefault="006916E6" w:rsidP="006916E6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反應性屏障分析</w:t>
      </w:r>
    </w:p>
    <w:p w:rsidR="006916E6" w:rsidRPr="002C57C3" w:rsidRDefault="006916E6" w:rsidP="006916E6">
      <w:pPr>
        <w:jc w:val="center"/>
        <w:rPr>
          <w:rFonts w:eastAsia="標楷體"/>
          <w:b/>
        </w:rPr>
      </w:pPr>
      <w:r w:rsidRPr="002C57C3">
        <w:rPr>
          <w:rFonts w:eastAsia="標楷體" w:hint="eastAsia"/>
          <w:b/>
        </w:rPr>
        <w:t>(REACTIVE BARRIER ANALYSIS)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1440"/>
        <w:gridCol w:w="3960"/>
        <w:gridCol w:w="3358"/>
      </w:tblGrid>
      <w:tr w:rsidR="006916E6" w:rsidRPr="00133BDD" w:rsidTr="00813C6A">
        <w:tc>
          <w:tcPr>
            <w:tcW w:w="14626" w:type="dxa"/>
            <w:gridSpan w:val="5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事件</w:t>
            </w:r>
            <w:r w:rsidRPr="00133BDD"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  <w:p w:rsidR="006916E6" w:rsidRPr="00133BDD" w:rsidRDefault="006916E6" w:rsidP="00813C6A">
            <w:pPr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(Hazard Realized)</w:t>
            </w:r>
          </w:p>
        </w:tc>
      </w:tr>
      <w:tr w:rsidR="006916E6" w:rsidRPr="00133BDD" w:rsidTr="00813C6A">
        <w:tc>
          <w:tcPr>
            <w:tcW w:w="5868" w:type="dxa"/>
            <w:gridSpan w:val="2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屏障</w:t>
            </w:r>
            <w:r w:rsidRPr="00133BDD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133BDD">
              <w:rPr>
                <w:rFonts w:eastAsia="標楷體" w:hint="eastAsia"/>
                <w:b/>
                <w:sz w:val="28"/>
                <w:szCs w:val="28"/>
              </w:rPr>
              <w:t>控制</w:t>
            </w:r>
            <w:r w:rsidRPr="00133BDD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Pr="00133BDD">
              <w:rPr>
                <w:rFonts w:eastAsia="標楷體" w:hint="eastAsia"/>
                <w:b/>
                <w:sz w:val="28"/>
                <w:szCs w:val="28"/>
              </w:rPr>
              <w:t>機制</w:t>
            </w: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屏障是否發揮作用</w:t>
            </w:r>
            <w:r w:rsidRPr="00133BDD">
              <w:rPr>
                <w:rFonts w:eastAsia="標楷體" w:hint="eastAsia"/>
                <w:b/>
              </w:rPr>
              <w:t>?</w:t>
            </w:r>
          </w:p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(Y/N)</w:t>
            </w:r>
          </w:p>
        </w:tc>
        <w:tc>
          <w:tcPr>
            <w:tcW w:w="39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如果沒有，為什麼</w:t>
            </w:r>
            <w:r w:rsidRPr="00133BDD">
              <w:rPr>
                <w:rFonts w:eastAsia="標楷體" w:hint="eastAsia"/>
                <w:b/>
                <w:sz w:val="28"/>
                <w:szCs w:val="28"/>
              </w:rPr>
              <w:t>?</w:t>
            </w:r>
          </w:p>
        </w:tc>
        <w:tc>
          <w:tcPr>
            <w:tcW w:w="335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屏障如何影響結果</w:t>
            </w:r>
          </w:p>
        </w:tc>
      </w:tr>
      <w:tr w:rsidR="006916E6" w:rsidRPr="00133BDD" w:rsidTr="00813C6A">
        <w:trPr>
          <w:trHeight w:val="1137"/>
        </w:trPr>
        <w:tc>
          <w:tcPr>
            <w:tcW w:w="82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1138"/>
        </w:trPr>
        <w:tc>
          <w:tcPr>
            <w:tcW w:w="82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1138"/>
        </w:trPr>
        <w:tc>
          <w:tcPr>
            <w:tcW w:w="82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1138"/>
        </w:trPr>
        <w:tc>
          <w:tcPr>
            <w:tcW w:w="82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6916E6" w:rsidRPr="00133BDD" w:rsidTr="00813C6A">
        <w:trPr>
          <w:trHeight w:val="1138"/>
        </w:trPr>
        <w:tc>
          <w:tcPr>
            <w:tcW w:w="82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35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6916E6" w:rsidRPr="00635BAD" w:rsidRDefault="006916E6" w:rsidP="006916E6">
      <w:pPr>
        <w:rPr>
          <w:rFonts w:eastAsia="標楷體"/>
        </w:rPr>
      </w:pPr>
    </w:p>
    <w:p w:rsidR="006916E6" w:rsidRDefault="006916E6" w:rsidP="006916E6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前瞻性屏障分析</w:t>
      </w:r>
    </w:p>
    <w:p w:rsidR="006916E6" w:rsidRPr="002C57C3" w:rsidRDefault="006916E6" w:rsidP="006916E6">
      <w:pPr>
        <w:jc w:val="center"/>
        <w:rPr>
          <w:rFonts w:eastAsia="標楷體"/>
          <w:b/>
        </w:rPr>
      </w:pPr>
      <w:r w:rsidRPr="002C57C3">
        <w:rPr>
          <w:rFonts w:eastAsia="標楷體" w:hint="eastAsia"/>
          <w:b/>
        </w:rPr>
        <w:t>(PROACTIVE BARRIER ANALYSIS)</w:t>
      </w:r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  <w:gridCol w:w="2078"/>
        <w:gridCol w:w="3420"/>
        <w:gridCol w:w="2332"/>
        <w:gridCol w:w="2795"/>
      </w:tblGrid>
      <w:tr w:rsidR="006916E6" w:rsidRPr="00133BDD" w:rsidTr="00813C6A">
        <w:trPr>
          <w:trHeight w:val="695"/>
          <w:jc w:val="center"/>
        </w:trPr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風險</w:t>
            </w:r>
            <w:r w:rsidRPr="00133BDD">
              <w:rPr>
                <w:rFonts w:eastAsia="標楷體" w:hint="eastAsia"/>
                <w:b/>
              </w:rPr>
              <w:t>(</w:t>
            </w:r>
            <w:r w:rsidRPr="00133BDD">
              <w:rPr>
                <w:rFonts w:eastAsia="標楷體" w:hint="eastAsia"/>
                <w:b/>
              </w:rPr>
              <w:t>點</w:t>
            </w:r>
            <w:r w:rsidRPr="00133BDD">
              <w:rPr>
                <w:rFonts w:eastAsia="標楷體" w:hint="eastAsia"/>
                <w:b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目前的安全屏障</w:t>
            </w:r>
          </w:p>
        </w:tc>
        <w:tc>
          <w:tcPr>
            <w:tcW w:w="2078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屏障失敗的機會</w:t>
            </w:r>
            <w:r w:rsidRPr="00133BDD">
              <w:rPr>
                <w:rFonts w:eastAsia="標楷體"/>
                <w:b/>
              </w:rPr>
              <w:br/>
            </w:r>
            <w:r w:rsidRPr="00133BDD">
              <w:rPr>
                <w:rFonts w:ascii="標楷體" w:eastAsia="標楷體" w:hAnsi="標楷體" w:hint="eastAsia"/>
                <w:b/>
              </w:rPr>
              <w:t>高/中等/低</w:t>
            </w:r>
          </w:p>
        </w:tc>
        <w:tc>
          <w:tcPr>
            <w:tcW w:w="342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如何改善</w:t>
            </w:r>
          </w:p>
        </w:tc>
        <w:tc>
          <w:tcPr>
            <w:tcW w:w="2332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改善所需費用</w:t>
            </w:r>
          </w:p>
        </w:tc>
        <w:tc>
          <w:tcPr>
            <w:tcW w:w="2795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負責部門或個人</w:t>
            </w:r>
          </w:p>
        </w:tc>
      </w:tr>
      <w:tr w:rsidR="006916E6" w:rsidRPr="00133BDD" w:rsidTr="00813C6A">
        <w:trPr>
          <w:trHeight w:val="4649"/>
          <w:jc w:val="center"/>
        </w:trPr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32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795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</w:p>
        </w:tc>
      </w:tr>
      <w:tr w:rsidR="006916E6" w:rsidRPr="00133BDD" w:rsidTr="00813C6A">
        <w:trPr>
          <w:trHeight w:val="885"/>
          <w:jc w:val="center"/>
        </w:trPr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是否需要額外的安全屏障</w:t>
            </w:r>
            <w:r w:rsidRPr="00133BDD">
              <w:rPr>
                <w:rFonts w:eastAsia="標楷體" w:hint="eastAsia"/>
                <w:b/>
              </w:rPr>
              <w:t xml:space="preserve"> (Y/N)</w:t>
            </w:r>
          </w:p>
        </w:tc>
        <w:tc>
          <w:tcPr>
            <w:tcW w:w="2078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屏障失敗的機會</w:t>
            </w:r>
            <w:r w:rsidRPr="00133BDD">
              <w:rPr>
                <w:rFonts w:eastAsia="標楷體"/>
                <w:b/>
              </w:rPr>
              <w:br/>
            </w:r>
            <w:r w:rsidRPr="00133BDD">
              <w:rPr>
                <w:rFonts w:ascii="標楷體" w:eastAsia="標楷體" w:hAnsi="標楷體" w:hint="eastAsia"/>
                <w:b/>
              </w:rPr>
              <w:t>高/中等/低</w:t>
            </w:r>
          </w:p>
        </w:tc>
        <w:tc>
          <w:tcPr>
            <w:tcW w:w="3420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如何執行</w:t>
            </w:r>
          </w:p>
        </w:tc>
        <w:tc>
          <w:tcPr>
            <w:tcW w:w="2332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所需費用</w:t>
            </w:r>
          </w:p>
        </w:tc>
        <w:tc>
          <w:tcPr>
            <w:tcW w:w="2795" w:type="dxa"/>
            <w:shd w:val="clear" w:color="auto" w:fill="auto"/>
          </w:tcPr>
          <w:p w:rsidR="006916E6" w:rsidRPr="00133BDD" w:rsidRDefault="006916E6" w:rsidP="00813C6A">
            <w:pPr>
              <w:jc w:val="center"/>
              <w:rPr>
                <w:rFonts w:eastAsia="標楷體"/>
                <w:b/>
              </w:rPr>
            </w:pPr>
            <w:r w:rsidRPr="00133BDD">
              <w:rPr>
                <w:rFonts w:eastAsia="標楷體" w:hint="eastAsia"/>
                <w:b/>
              </w:rPr>
              <w:t>負責部門或個人</w:t>
            </w:r>
          </w:p>
        </w:tc>
      </w:tr>
      <w:tr w:rsidR="006916E6" w:rsidRPr="00133BDD" w:rsidTr="00813C6A">
        <w:trPr>
          <w:trHeight w:val="2147"/>
          <w:jc w:val="center"/>
        </w:trPr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32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795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6916E6" w:rsidRPr="00635BAD" w:rsidRDefault="006916E6" w:rsidP="006916E6">
      <w:pPr>
        <w:spacing w:line="0" w:lineRule="atLeast"/>
        <w:rPr>
          <w:rFonts w:eastAsia="標楷體"/>
          <w:b/>
          <w:sz w:val="40"/>
          <w:szCs w:val="40"/>
        </w:rPr>
      </w:pPr>
      <w:r w:rsidRPr="00635BAD">
        <w:rPr>
          <w:rFonts w:eastAsia="標楷體" w:hint="eastAsia"/>
          <w:b/>
          <w:sz w:val="40"/>
          <w:szCs w:val="40"/>
        </w:rPr>
        <w:t xml:space="preserve">RCA </w:t>
      </w:r>
      <w:r>
        <w:rPr>
          <w:rFonts w:eastAsia="標楷體" w:hint="eastAsia"/>
          <w:b/>
          <w:sz w:val="40"/>
          <w:szCs w:val="40"/>
        </w:rPr>
        <w:t>工具</w:t>
      </w:r>
    </w:p>
    <w:p w:rsidR="006916E6" w:rsidRPr="00635BAD" w:rsidRDefault="006916E6" w:rsidP="006916E6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行動計畫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060"/>
        <w:gridCol w:w="2340"/>
        <w:gridCol w:w="1980"/>
        <w:gridCol w:w="1440"/>
        <w:gridCol w:w="1620"/>
        <w:gridCol w:w="1980"/>
        <w:gridCol w:w="1459"/>
      </w:tblGrid>
      <w:tr w:rsidR="006916E6" w:rsidRPr="00133BDD" w:rsidTr="00813C6A"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根本原因</w:t>
            </w:r>
          </w:p>
        </w:tc>
        <w:tc>
          <w:tcPr>
            <w:tcW w:w="2060" w:type="dxa"/>
            <w:tcBorders>
              <w:top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改善行動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改善層級</w:t>
            </w:r>
            <w:r w:rsidRPr="00133BDD">
              <w:rPr>
                <w:rFonts w:eastAsia="標楷體"/>
                <w:sz w:val="28"/>
                <w:szCs w:val="28"/>
              </w:rPr>
              <w:br/>
            </w:r>
            <w:r w:rsidRPr="00133BDD">
              <w:rPr>
                <w:rFonts w:eastAsia="標楷體" w:hint="eastAsia"/>
              </w:rPr>
              <w:t>(</w:t>
            </w:r>
            <w:r w:rsidRPr="00133BDD">
              <w:rPr>
                <w:rFonts w:eastAsia="標楷體" w:hint="eastAsia"/>
              </w:rPr>
              <w:t>個人</w:t>
            </w:r>
            <w:r w:rsidRPr="00133BDD">
              <w:rPr>
                <w:rFonts w:eastAsia="標楷體" w:hint="eastAsia"/>
              </w:rPr>
              <w:t xml:space="preserve">, </w:t>
            </w:r>
            <w:r w:rsidRPr="00133BDD">
              <w:rPr>
                <w:rFonts w:eastAsia="標楷體" w:hint="eastAsia"/>
              </w:rPr>
              <w:t>部門</w:t>
            </w:r>
            <w:r w:rsidRPr="00133BDD">
              <w:rPr>
                <w:rFonts w:eastAsia="標楷體" w:hint="eastAsia"/>
              </w:rPr>
              <w:t xml:space="preserve">, </w:t>
            </w:r>
            <w:r w:rsidRPr="00133BDD">
              <w:rPr>
                <w:rFonts w:eastAsia="標楷體" w:hint="eastAsia"/>
              </w:rPr>
              <w:t>機構</w:t>
            </w:r>
            <w:r w:rsidRPr="00133BDD">
              <w:rPr>
                <w:rFonts w:eastAsia="標楷體" w:hint="eastAsia"/>
              </w:rPr>
              <w:t>)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執行者或部門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執行時間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所需資源</w:t>
            </w: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成效評估標的</w:t>
            </w: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D9D9D9"/>
          </w:tcPr>
          <w:p w:rsidR="006916E6" w:rsidRPr="00133BDD" w:rsidRDefault="006916E6" w:rsidP="00813C6A">
            <w:pPr>
              <w:rPr>
                <w:rFonts w:eastAsia="標楷體"/>
                <w:b/>
                <w:sz w:val="28"/>
                <w:szCs w:val="28"/>
              </w:rPr>
            </w:pPr>
            <w:r w:rsidRPr="00133BDD">
              <w:rPr>
                <w:rFonts w:eastAsia="標楷體" w:hint="eastAsia"/>
                <w:b/>
                <w:sz w:val="28"/>
                <w:szCs w:val="28"/>
              </w:rPr>
              <w:t>完成簽章</w:t>
            </w:r>
          </w:p>
        </w:tc>
      </w:tr>
      <w:tr w:rsidR="006916E6" w:rsidRPr="00133BDD" w:rsidTr="00813C6A">
        <w:trPr>
          <w:trHeight w:val="85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85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854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85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85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854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853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  <w:tr w:rsidR="006916E6" w:rsidRPr="00133BDD" w:rsidTr="00813C6A">
        <w:trPr>
          <w:trHeight w:val="854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060" w:type="dxa"/>
            <w:tcBorders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  <w:tc>
          <w:tcPr>
            <w:tcW w:w="1459" w:type="dxa"/>
            <w:tcBorders>
              <w:left w:val="double" w:sz="4" w:space="0" w:color="auto"/>
            </w:tcBorders>
            <w:shd w:val="clear" w:color="auto" w:fill="auto"/>
          </w:tcPr>
          <w:p w:rsidR="006916E6" w:rsidRPr="00133BDD" w:rsidRDefault="006916E6" w:rsidP="00813C6A">
            <w:pPr>
              <w:rPr>
                <w:rFonts w:eastAsia="標楷體"/>
              </w:rPr>
            </w:pPr>
          </w:p>
        </w:tc>
      </w:tr>
    </w:tbl>
    <w:p w:rsidR="006916E6" w:rsidRPr="00635BAD" w:rsidRDefault="006916E6" w:rsidP="006916E6">
      <w:pPr>
        <w:rPr>
          <w:rFonts w:eastAsia="標楷體"/>
        </w:rPr>
        <w:sectPr w:rsidR="006916E6" w:rsidRPr="00635BAD" w:rsidSect="00AD6F99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AD6F99" w:rsidRDefault="00AD6F99" w:rsidP="006916E6">
      <w:pPr>
        <w:spacing w:line="0" w:lineRule="atLeast"/>
        <w:rPr>
          <w:rFonts w:eastAsia="標楷體"/>
          <w:sz w:val="40"/>
          <w:szCs w:val="40"/>
        </w:rPr>
      </w:pPr>
    </w:p>
    <w:p w:rsidR="006916E6" w:rsidRPr="00902243" w:rsidRDefault="006916E6" w:rsidP="006916E6">
      <w:pPr>
        <w:spacing w:line="0" w:lineRule="atLeast"/>
        <w:rPr>
          <w:rFonts w:eastAsia="標楷體"/>
          <w:sz w:val="40"/>
          <w:szCs w:val="40"/>
        </w:rPr>
      </w:pPr>
      <w:r w:rsidRPr="00902243">
        <w:rPr>
          <w:rFonts w:eastAsia="標楷體" w:hint="eastAsia"/>
          <w:sz w:val="40"/>
          <w:szCs w:val="40"/>
        </w:rPr>
        <w:t>近端原因檢核表</w:t>
      </w:r>
    </w:p>
    <w:p w:rsidR="006916E6" w:rsidRPr="00635BAD" w:rsidRDefault="006916E6" w:rsidP="006916E6">
      <w:pPr>
        <w:spacing w:beforeLines="25" w:before="90" w:line="0" w:lineRule="atLeast"/>
        <w:rPr>
          <w:rFonts w:eastAsia="標楷體"/>
          <w:b/>
          <w:spacing w:val="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86"/>
      </w:tblGrid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個人因素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內容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生理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一般健康狀況</w:t>
            </w:r>
            <w:r w:rsidRPr="00133BDD">
              <w:rPr>
                <w:rFonts w:eastAsia="標楷體"/>
                <w:spacing w:val="1"/>
              </w:rPr>
              <w:t xml:space="preserve"> </w:t>
            </w:r>
            <w:r w:rsidRPr="00133BDD">
              <w:rPr>
                <w:rFonts w:eastAsia="標楷體"/>
              </w:rPr>
              <w:t>(</w:t>
            </w:r>
            <w:r w:rsidRPr="00133BDD">
              <w:rPr>
                <w:rFonts w:eastAsia="標楷體" w:hint="eastAsia"/>
              </w:rPr>
              <w:t>如營養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飲食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運動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等</w:t>
            </w:r>
            <w:r w:rsidRPr="00133BDD">
              <w:rPr>
                <w:rFonts w:eastAsia="標楷體"/>
              </w:rPr>
              <w:t>)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生理疾病</w:t>
            </w:r>
            <w:r w:rsidRPr="00133BDD">
              <w:rPr>
                <w:rFonts w:eastAsia="標楷體"/>
              </w:rPr>
              <w:t xml:space="preserve"> (</w:t>
            </w:r>
            <w:r w:rsidRPr="00133BDD">
              <w:rPr>
                <w:rFonts w:eastAsia="標楷體" w:hint="eastAsia"/>
              </w:rPr>
              <w:t>如</w:t>
            </w:r>
            <w:r w:rsidRPr="00133BDD">
              <w:rPr>
                <w:rFonts w:eastAsia="標楷體"/>
              </w:rPr>
              <w:t xml:space="preserve">. </w:t>
            </w:r>
            <w:r w:rsidRPr="00133BDD">
              <w:rPr>
                <w:rFonts w:eastAsia="標楷體" w:hint="eastAsia"/>
              </w:rPr>
              <w:t>視力問題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藥物問題</w:t>
            </w:r>
            <w:r w:rsidRPr="00133BDD">
              <w:rPr>
                <w:rFonts w:eastAsia="標楷體"/>
              </w:rPr>
              <w:t>)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疲勞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心理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壓力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特殊精神疾病</w:t>
            </w:r>
            <w:r w:rsidRPr="00133BDD">
              <w:rPr>
                <w:rFonts w:eastAsia="標楷體"/>
              </w:rPr>
              <w:t xml:space="preserve"> (</w:t>
            </w:r>
            <w:r w:rsidRPr="00133BDD">
              <w:rPr>
                <w:rFonts w:eastAsia="標楷體" w:hint="eastAsia"/>
              </w:rPr>
              <w:t>如憂鬱症</w:t>
            </w:r>
            <w:r w:rsidRPr="00133BDD">
              <w:rPr>
                <w:rFonts w:eastAsia="標楷體"/>
                <w:spacing w:val="1"/>
              </w:rPr>
              <w:t>)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心智問題</w:t>
            </w:r>
            <w:r w:rsidRPr="00133BDD">
              <w:rPr>
                <w:rFonts w:eastAsia="標楷體"/>
                <w:spacing w:val="1"/>
              </w:rPr>
              <w:t xml:space="preserve"> </w:t>
            </w:r>
            <w:r w:rsidRPr="00133BDD">
              <w:rPr>
                <w:rFonts w:eastAsia="標楷體"/>
              </w:rPr>
              <w:t>(</w:t>
            </w:r>
            <w:r w:rsidRPr="00133BDD">
              <w:rPr>
                <w:rFonts w:eastAsia="標楷體" w:hint="eastAsia"/>
              </w:rPr>
              <w:t>如</w:t>
            </w:r>
            <w:r w:rsidRPr="00133BDD">
              <w:rPr>
                <w:rFonts w:eastAsia="標楷體"/>
              </w:rPr>
              <w:t xml:space="preserve">. </w:t>
            </w:r>
            <w:r w:rsidRPr="00133BDD">
              <w:rPr>
                <w:rFonts w:eastAsia="標楷體" w:hint="eastAsia"/>
              </w:rPr>
              <w:t>藥物濫用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酒精依賴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疼痛</w:t>
            </w:r>
            <w:r w:rsidRPr="00133BDD">
              <w:rPr>
                <w:rFonts w:eastAsia="標楷體"/>
              </w:rPr>
              <w:t>)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動機</w:t>
            </w:r>
            <w:r w:rsidRPr="00133BDD">
              <w:rPr>
                <w:rFonts w:eastAsia="標楷體"/>
              </w:rPr>
              <w:t xml:space="preserve"> (</w:t>
            </w:r>
            <w:r w:rsidRPr="00133BDD">
              <w:rPr>
                <w:rFonts w:eastAsia="標楷體" w:hint="eastAsia"/>
              </w:rPr>
              <w:t>如厭倦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自滿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工作滿足感等</w:t>
            </w:r>
            <w:r w:rsidRPr="00133BDD">
              <w:rPr>
                <w:rFonts w:eastAsia="標楷體"/>
              </w:rPr>
              <w:t>)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認知問題</w:t>
            </w:r>
            <w:r w:rsidRPr="00133BDD">
              <w:rPr>
                <w:rFonts w:eastAsia="標楷體"/>
              </w:rPr>
              <w:t xml:space="preserve"> (</w:t>
            </w:r>
            <w:r w:rsidRPr="00133BDD">
              <w:rPr>
                <w:rFonts w:eastAsia="標楷體" w:hint="eastAsia"/>
              </w:rPr>
              <w:t>如缺乏注意力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分心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成見</w:t>
            </w:r>
            <w:r w:rsidRPr="00133BDD">
              <w:rPr>
                <w:rFonts w:eastAsia="標楷體"/>
              </w:rPr>
              <w:t>,</w:t>
            </w:r>
            <w:r w:rsidRPr="00133BDD">
              <w:rPr>
                <w:rFonts w:eastAsia="標楷體" w:hint="eastAsia"/>
              </w:rPr>
              <w:t xml:space="preserve"> </w:t>
            </w:r>
            <w:r w:rsidRPr="00133BDD">
              <w:rPr>
                <w:rFonts w:eastAsia="標楷體" w:hint="eastAsia"/>
              </w:rPr>
              <w:t>等</w:t>
            </w:r>
            <w:r w:rsidRPr="00133BDD">
              <w:rPr>
                <w:rFonts w:eastAsia="標楷體"/>
              </w:rPr>
              <w:t>)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社會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家庭</w:t>
            </w:r>
            <w:r w:rsidRPr="00133BDD">
              <w:rPr>
                <w:rFonts w:eastAsia="標楷體"/>
                <w:lang w:eastAsia="en-US"/>
              </w:rPr>
              <w:t xml:space="preserve"> / </w:t>
            </w:r>
            <w:r w:rsidRPr="00133BDD">
              <w:rPr>
                <w:rFonts w:eastAsia="標楷體" w:hint="eastAsia"/>
              </w:rPr>
              <w:t>生活方式問題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人格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缺乏自信</w:t>
            </w:r>
            <w:r w:rsidRPr="00133BDD">
              <w:rPr>
                <w:rFonts w:eastAsia="標楷體"/>
                <w:lang w:eastAsia="en-US"/>
              </w:rPr>
              <w:t xml:space="preserve"> / </w:t>
            </w:r>
            <w:r w:rsidRPr="00133BDD">
              <w:rPr>
                <w:rFonts w:eastAsia="標楷體" w:hint="eastAsia"/>
              </w:rPr>
              <w:t>自滿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群居性</w:t>
            </w:r>
            <w:r w:rsidRPr="00133BDD">
              <w:rPr>
                <w:rFonts w:eastAsia="標楷體"/>
                <w:lang w:eastAsia="en-US"/>
              </w:rPr>
              <w:t xml:space="preserve"> / </w:t>
            </w:r>
            <w:r w:rsidRPr="00133BDD">
              <w:rPr>
                <w:rFonts w:eastAsia="標楷體" w:hint="eastAsia"/>
              </w:rPr>
              <w:t>互動性</w:t>
            </w:r>
            <w:r w:rsidRPr="00133BDD">
              <w:rPr>
                <w:rFonts w:eastAsia="標楷體"/>
                <w:lang w:eastAsia="en-US"/>
              </w:rPr>
              <w:t xml:space="preserve">, </w:t>
            </w:r>
            <w:r w:rsidRPr="00133BDD">
              <w:rPr>
                <w:rFonts w:eastAsia="標楷體" w:hint="eastAsia"/>
              </w:rPr>
              <w:t>獨居性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避險性</w:t>
            </w:r>
            <w:r w:rsidRPr="00133BDD">
              <w:rPr>
                <w:rFonts w:eastAsia="標楷體"/>
                <w:spacing w:val="1"/>
                <w:lang w:eastAsia="en-US"/>
              </w:rPr>
              <w:t xml:space="preserve"> / </w:t>
            </w:r>
            <w:r w:rsidRPr="00133BDD">
              <w:rPr>
                <w:rFonts w:eastAsia="標楷體" w:hint="eastAsia"/>
                <w:spacing w:val="1"/>
              </w:rPr>
              <w:t>冒險性</w:t>
            </w:r>
          </w:p>
        </w:tc>
      </w:tr>
    </w:tbl>
    <w:p w:rsidR="006916E6" w:rsidRPr="00635BAD" w:rsidRDefault="006916E6" w:rsidP="006916E6">
      <w:pPr>
        <w:spacing w:beforeLines="25" w:before="90" w:line="0" w:lineRule="atLeast"/>
        <w:rPr>
          <w:rFonts w:eastAsia="標楷體"/>
          <w:b/>
          <w:spacing w:val="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86"/>
      </w:tblGrid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團隊社交因素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內容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角色認同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/>
                <w:spacing w:val="1"/>
                <w:lang w:eastAsia="en-US"/>
              </w:rPr>
              <w:t>Is there parity of understanding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角色的定義是否清楚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角色的定義是否正確被了解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領導統馭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臨床上的領導統馭關係是否有效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管理上的領導統馭關係是否有效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團隊領導者是否稱職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權利義務是否清楚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-4"/>
              </w:rPr>
              <w:t>領導者是否受到尊崇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支持及文化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對於員工是否有良好的支持網絡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對於不良事件的團隊反應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對於爭端的團隊反應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對於新人的團隊反應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團隊開明程度</w:t>
            </w:r>
          </w:p>
        </w:tc>
      </w:tr>
    </w:tbl>
    <w:p w:rsidR="006916E6" w:rsidRPr="00635BAD" w:rsidRDefault="006916E6" w:rsidP="006916E6">
      <w:pPr>
        <w:spacing w:beforeLines="25" w:before="90" w:line="0" w:lineRule="atLeast"/>
        <w:rPr>
          <w:rFonts w:eastAsia="標楷體"/>
          <w:b/>
          <w:spacing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86"/>
      </w:tblGrid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溝通因素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內容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語言溝通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</w:rPr>
              <w:t>語意清楚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4"/>
                <w:lang w:eastAsia="en-US"/>
              </w:rPr>
            </w:pPr>
            <w:r w:rsidRPr="00133BDD">
              <w:rPr>
                <w:rFonts w:eastAsia="標楷體" w:hint="eastAsia"/>
                <w:spacing w:val="-4"/>
              </w:rPr>
              <w:t>聲量語調適當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</w:rPr>
              <w:t>使用正確用語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正確傳達給正確的人員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-4"/>
              </w:rPr>
              <w:t>使用再確認技巧如覆誦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書面溝通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容易閱讀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</w:rPr>
            </w:pPr>
            <w:r w:rsidRPr="00133BDD">
              <w:rPr>
                <w:rFonts w:eastAsia="標楷體" w:hint="eastAsia"/>
                <w:spacing w:val="-4"/>
              </w:rPr>
              <w:t>所有必須之紀錄可即時取得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完整性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摘要正確傳送給所有團隊成員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適當傳達給正確的人員</w:t>
            </w:r>
          </w:p>
        </w:tc>
      </w:tr>
      <w:tr w:rsidR="006916E6" w:rsidRPr="00133BDD" w:rsidTr="00813C6A">
        <w:tc>
          <w:tcPr>
            <w:tcW w:w="190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肢體溝通</w:t>
            </w:r>
          </w:p>
        </w:tc>
        <w:tc>
          <w:tcPr>
            <w:tcW w:w="778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肢體語言</w:t>
            </w:r>
          </w:p>
        </w:tc>
      </w:tr>
    </w:tbl>
    <w:p w:rsidR="006916E6" w:rsidRPr="00635BAD" w:rsidRDefault="006916E6" w:rsidP="006916E6">
      <w:pPr>
        <w:spacing w:beforeLines="50" w:before="180" w:afterLines="50" w:after="180" w:line="0" w:lineRule="atLeast"/>
        <w:rPr>
          <w:rFonts w:eastAsia="標楷體"/>
          <w:b/>
          <w:spacing w:val="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26"/>
      </w:tblGrid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工作因素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內容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-1"/>
              </w:rPr>
              <w:t>工作指引</w:t>
            </w:r>
            <w:r w:rsidRPr="00133BDD">
              <w:rPr>
                <w:rFonts w:eastAsia="標楷體" w:hint="eastAsia"/>
                <w:spacing w:val="-1"/>
              </w:rPr>
              <w:t>/</w:t>
            </w:r>
            <w:r w:rsidRPr="00133BDD">
              <w:rPr>
                <w:rFonts w:eastAsia="標楷體" w:hint="eastAsia"/>
                <w:spacing w:val="-1"/>
              </w:rPr>
              <w:t>標準作業規範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即時更新</w:t>
            </w:r>
            <w:r w:rsidRPr="00133BDD">
              <w:rPr>
                <w:rFonts w:eastAsia="標楷體" w:hint="eastAsia"/>
                <w:spacing w:val="1"/>
              </w:rPr>
              <w:t xml:space="preserve"> / </w:t>
            </w:r>
            <w:r w:rsidRPr="00133BDD">
              <w:rPr>
                <w:rFonts w:eastAsia="標楷體" w:hint="eastAsia"/>
                <w:spacing w:val="1"/>
              </w:rPr>
              <w:t>過時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容易取得</w:t>
            </w:r>
            <w:r w:rsidRPr="00133BDD">
              <w:rPr>
                <w:rFonts w:eastAsia="標楷體"/>
                <w:spacing w:val="1"/>
              </w:rPr>
              <w:t xml:space="preserve"> </w:t>
            </w:r>
            <w:r w:rsidRPr="00133BDD">
              <w:rPr>
                <w:rFonts w:eastAsia="標楷體"/>
              </w:rPr>
              <w:t>(</w:t>
            </w:r>
            <w:r w:rsidRPr="00133BDD">
              <w:rPr>
                <w:rFonts w:eastAsia="標楷體" w:hint="eastAsia"/>
              </w:rPr>
              <w:t>如需要時便可拿到</w:t>
            </w:r>
            <w:r w:rsidRPr="00133BDD">
              <w:rPr>
                <w:rFonts w:eastAsia="標楷體"/>
              </w:rPr>
              <w:t>)</w:t>
            </w:r>
            <w:r w:rsidRPr="00133BDD">
              <w:rPr>
                <w:rFonts w:eastAsia="標楷體" w:hint="eastAsia"/>
              </w:rPr>
              <w:t xml:space="preserve">/ </w:t>
            </w:r>
            <w:r w:rsidRPr="00133BDD">
              <w:rPr>
                <w:rFonts w:eastAsia="標楷體" w:hint="eastAsia"/>
              </w:rPr>
              <w:t>不易拿到</w:t>
            </w:r>
            <w:r w:rsidRPr="00133BDD">
              <w:rPr>
                <w:rFonts w:eastAsia="標楷體" w:hint="eastAsia"/>
              </w:rPr>
              <w:t xml:space="preserve">/ </w:t>
            </w:r>
            <w:r w:rsidRPr="00133BDD">
              <w:rPr>
                <w:rFonts w:eastAsia="標楷體" w:hint="eastAsia"/>
              </w:rPr>
              <w:t>遺失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內容清楚容易了解</w:t>
            </w:r>
            <w:r w:rsidRPr="00133BDD">
              <w:rPr>
                <w:rFonts w:eastAsia="標楷體"/>
              </w:rPr>
              <w:t xml:space="preserve"> / </w:t>
            </w:r>
            <w:r w:rsidRPr="00133BDD">
              <w:rPr>
                <w:rFonts w:eastAsia="標楷體" w:hint="eastAsia"/>
              </w:rPr>
              <w:t>內容含糊不易了解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合用容易遵循</w:t>
            </w:r>
            <w:r w:rsidRPr="00133BDD">
              <w:rPr>
                <w:rFonts w:eastAsia="標楷體" w:hint="eastAsia"/>
                <w:spacing w:val="1"/>
              </w:rPr>
              <w:t xml:space="preserve">/ </w:t>
            </w:r>
            <w:r w:rsidRPr="00133BDD">
              <w:rPr>
                <w:rFonts w:eastAsia="標楷體" w:hint="eastAsia"/>
                <w:spacing w:val="1"/>
              </w:rPr>
              <w:t>不切實際執行困難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決策輔助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是否容易得到決策輔助如決策支援系統，風險評估工具，資訊系統等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</w:rPr>
            </w:pPr>
            <w:r w:rsidRPr="00133BDD">
              <w:rPr>
                <w:rFonts w:eastAsia="標楷體" w:hint="eastAsia"/>
                <w:spacing w:val="1"/>
              </w:rPr>
              <w:t>是否容易得到資深或專家的協助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是否容易取得</w:t>
            </w:r>
            <w:r w:rsidRPr="00133BDD">
              <w:rPr>
                <w:rFonts w:eastAsia="標楷體"/>
                <w:spacing w:val="1"/>
                <w:lang w:eastAsia="en-US"/>
              </w:rPr>
              <w:t xml:space="preserve"> flow charts </w:t>
            </w:r>
            <w:r w:rsidRPr="00133BDD">
              <w:rPr>
                <w:rFonts w:eastAsia="標楷體" w:hint="eastAsia"/>
                <w:spacing w:val="1"/>
              </w:rPr>
              <w:t>和</w:t>
            </w:r>
            <w:r w:rsidRPr="00133BDD">
              <w:rPr>
                <w:rFonts w:eastAsia="標楷體"/>
                <w:spacing w:val="1"/>
                <w:lang w:eastAsia="en-US"/>
              </w:rPr>
              <w:t xml:space="preserve"> diagrams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資訊是否充足，如檢查結果</w:t>
            </w:r>
            <w:r w:rsidRPr="00133BDD">
              <w:rPr>
                <w:rFonts w:eastAsia="標楷體"/>
                <w:spacing w:val="1"/>
              </w:rPr>
              <w:t xml:space="preserve">, </w:t>
            </w:r>
            <w:r w:rsidRPr="00133BDD">
              <w:rPr>
                <w:rFonts w:eastAsia="標楷體" w:hint="eastAsia"/>
                <w:spacing w:val="1"/>
              </w:rPr>
              <w:t>歷史資料等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流程或工作設計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該設計是否讓員工容易適時完成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員工是否認同該設計</w:t>
            </w:r>
            <w:r w:rsidRPr="00133BDD">
              <w:rPr>
                <w:rFonts w:eastAsia="標楷體"/>
                <w:spacing w:val="1"/>
                <w:lang w:eastAsia="en-US"/>
              </w:rPr>
              <w:t>'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每一個步驟是否都能正確執行</w:t>
            </w:r>
          </w:p>
        </w:tc>
      </w:tr>
    </w:tbl>
    <w:p w:rsidR="006916E6" w:rsidRPr="00635BAD" w:rsidRDefault="006916E6" w:rsidP="006916E6">
      <w:pPr>
        <w:spacing w:beforeLines="50" w:before="180" w:afterLines="50" w:after="180" w:line="0" w:lineRule="atLeast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26"/>
      </w:tblGrid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教育訓練因素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內容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7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個人能力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知識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-4"/>
              </w:rPr>
              <w:t>技術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經驗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品質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熟練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再評估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7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督導關係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是否有督導者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督導者是否可適時提供協助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督導是否適當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7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教育訓練可近性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2"/>
                <w:lang w:eastAsia="en-US"/>
              </w:rPr>
            </w:pPr>
            <w:r w:rsidRPr="00133BDD">
              <w:rPr>
                <w:rFonts w:eastAsia="標楷體" w:hint="eastAsia"/>
                <w:spacing w:val="2"/>
              </w:rPr>
              <w:t>在職訓練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危機訓練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團隊訓練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核心能力訓練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複習課程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7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教育訓練適當性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目標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內涵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4"/>
                <w:lang w:eastAsia="en-US"/>
              </w:rPr>
            </w:pPr>
            <w:r w:rsidRPr="00133BDD">
              <w:rPr>
                <w:rFonts w:eastAsia="標楷體" w:hint="eastAsia"/>
                <w:spacing w:val="-4"/>
              </w:rPr>
              <w:t>方式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時間</w:t>
            </w:r>
          </w:p>
        </w:tc>
      </w:tr>
    </w:tbl>
    <w:p w:rsidR="006916E6" w:rsidRPr="00635BAD" w:rsidRDefault="006916E6" w:rsidP="006916E6">
      <w:pPr>
        <w:spacing w:beforeLines="50" w:before="180" w:afterLines="50" w:after="180" w:line="0" w:lineRule="atLeast"/>
        <w:rPr>
          <w:rFonts w:eastAsia="標楷體"/>
          <w:b/>
          <w:spacing w:val="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26"/>
      </w:tblGrid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設備資源因素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內容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6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顯示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正確的資訊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一致且</w:t>
            </w:r>
            <w:proofErr w:type="gramStart"/>
            <w:r w:rsidRPr="00133BDD">
              <w:rPr>
                <w:rFonts w:eastAsia="標楷體" w:hint="eastAsia"/>
                <w:spacing w:val="1"/>
              </w:rPr>
              <w:t>清楚的</w:t>
            </w:r>
            <w:proofErr w:type="gramEnd"/>
            <w:r w:rsidRPr="00133BDD">
              <w:rPr>
                <w:rFonts w:eastAsia="標楷體" w:hint="eastAsia"/>
                <w:spacing w:val="1"/>
              </w:rPr>
              <w:t>資訊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易讀的資訊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適當的回饋機制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不受干擾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6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完整性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良好的作業順序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大小適當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值得信賴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有效的安全設計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良好的維護程式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6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擺設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正確的擺放合於使用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正確收藏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6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使用情形</w:t>
            </w:r>
          </w:p>
        </w:tc>
        <w:tc>
          <w:tcPr>
            <w:tcW w:w="742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2"/>
                <w:lang w:eastAsia="en-US"/>
              </w:rPr>
            </w:pPr>
            <w:r w:rsidRPr="00133BDD">
              <w:rPr>
                <w:rFonts w:eastAsia="標楷體" w:hint="eastAsia"/>
                <w:spacing w:val="-2"/>
              </w:rPr>
              <w:t>容易操作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使用手冊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熟悉的設備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新進設備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標準化</w:t>
            </w:r>
          </w:p>
        </w:tc>
      </w:tr>
    </w:tbl>
    <w:p w:rsidR="006916E6" w:rsidRPr="00635BAD" w:rsidRDefault="006916E6" w:rsidP="006916E6">
      <w:pPr>
        <w:spacing w:beforeLines="50" w:before="180" w:afterLines="50" w:after="180" w:line="0" w:lineRule="atLeast"/>
        <w:rPr>
          <w:rFonts w:eastAsia="標楷體"/>
          <w:b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06"/>
      </w:tblGrid>
      <w:tr w:rsidR="006916E6" w:rsidRPr="00133BDD" w:rsidTr="00813C6A">
        <w:tc>
          <w:tcPr>
            <w:tcW w:w="208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工作條件因素</w:t>
            </w:r>
          </w:p>
        </w:tc>
        <w:tc>
          <w:tcPr>
            <w:tcW w:w="7606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內容</w:t>
            </w:r>
          </w:p>
        </w:tc>
      </w:tr>
      <w:tr w:rsidR="006916E6" w:rsidRPr="00133BDD" w:rsidTr="00813C6A">
        <w:trPr>
          <w:trHeight w:val="958"/>
        </w:trPr>
        <w:tc>
          <w:tcPr>
            <w:tcW w:w="208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行政管理因素</w:t>
            </w:r>
          </w:p>
        </w:tc>
        <w:tc>
          <w:tcPr>
            <w:tcW w:w="760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行政效率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病歷系統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處方系統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行政系統之可信度</w:t>
            </w:r>
          </w:p>
        </w:tc>
      </w:tr>
      <w:tr w:rsidR="006916E6" w:rsidRPr="00133BDD" w:rsidTr="00813C6A">
        <w:trPr>
          <w:trHeight w:val="915"/>
        </w:trPr>
        <w:tc>
          <w:tcPr>
            <w:tcW w:w="208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硬體設計</w:t>
            </w:r>
          </w:p>
        </w:tc>
        <w:tc>
          <w:tcPr>
            <w:tcW w:w="760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辦公室設計如桌椅高度、隱密性、反光設計、檔案管理設計、儲物設計等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空間設計</w:t>
            </w:r>
          </w:p>
        </w:tc>
      </w:tr>
      <w:tr w:rsidR="006916E6" w:rsidRPr="00133BDD" w:rsidTr="00813C6A">
        <w:tc>
          <w:tcPr>
            <w:tcW w:w="208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2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環境</w:t>
            </w:r>
          </w:p>
        </w:tc>
        <w:tc>
          <w:tcPr>
            <w:tcW w:w="760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清潔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溫度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採光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3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噪音</w:t>
            </w:r>
          </w:p>
        </w:tc>
      </w:tr>
      <w:tr w:rsidR="006916E6" w:rsidRPr="00133BDD" w:rsidTr="00813C6A">
        <w:tc>
          <w:tcPr>
            <w:tcW w:w="208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2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人力</w:t>
            </w:r>
          </w:p>
        </w:tc>
        <w:tc>
          <w:tcPr>
            <w:tcW w:w="760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人員與病人數比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工作負荷評估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領導統馭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臨時人員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人員流動率</w:t>
            </w:r>
          </w:p>
        </w:tc>
      </w:tr>
      <w:tr w:rsidR="006916E6" w:rsidRPr="00133BDD" w:rsidTr="00813C6A">
        <w:tc>
          <w:tcPr>
            <w:tcW w:w="208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2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</w:rPr>
              <w:t>工作負荷與工作時數</w:t>
            </w:r>
          </w:p>
        </w:tc>
        <w:tc>
          <w:tcPr>
            <w:tcW w:w="760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輪班情況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工作時間中之小憩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人員與病人數比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加班情形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休閒活動</w:t>
            </w:r>
          </w:p>
        </w:tc>
      </w:tr>
      <w:tr w:rsidR="006916E6" w:rsidRPr="00133BDD" w:rsidTr="00813C6A">
        <w:tc>
          <w:tcPr>
            <w:tcW w:w="208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92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時間因素</w:t>
            </w:r>
          </w:p>
        </w:tc>
        <w:tc>
          <w:tcPr>
            <w:tcW w:w="7606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因系統因素導致延遲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時間壓力</w:t>
            </w:r>
          </w:p>
        </w:tc>
      </w:tr>
    </w:tbl>
    <w:p w:rsidR="006916E6" w:rsidRDefault="006916E6" w:rsidP="006916E6">
      <w:pPr>
        <w:rPr>
          <w:rFonts w:eastAsia="標楷體"/>
        </w:rPr>
      </w:pPr>
      <w:r>
        <w:rPr>
          <w:rFonts w:eastAsia="標楷體" w:hint="eastAsia"/>
        </w:rPr>
        <w:t>.</w:t>
      </w:r>
    </w:p>
    <w:p w:rsidR="006916E6" w:rsidRPr="00AA42D0" w:rsidRDefault="006916E6" w:rsidP="006916E6">
      <w:pPr>
        <w:rPr>
          <w:rFonts w:eastAsia="標楷體"/>
          <w:b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19"/>
      </w:tblGrid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機構及政策因素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內容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組織架構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官僚架構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權責關係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臨床與行政管理關係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優先性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安全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外部評鑑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財務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外部風險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</w:rPr>
            </w:pPr>
            <w:r w:rsidRPr="00133BDD">
              <w:rPr>
                <w:rFonts w:eastAsia="標楷體" w:hint="eastAsia"/>
                <w:spacing w:val="1"/>
              </w:rPr>
              <w:t>外包人員</w:t>
            </w:r>
            <w:r w:rsidRPr="00133BDD">
              <w:rPr>
                <w:rFonts w:eastAsia="標楷體" w:hint="eastAsia"/>
                <w:spacing w:val="1"/>
              </w:rPr>
              <w:t>(</w:t>
            </w:r>
            <w:r w:rsidRPr="00133BDD">
              <w:rPr>
                <w:rFonts w:eastAsia="標楷體" w:hint="eastAsia"/>
                <w:spacing w:val="1"/>
              </w:rPr>
              <w:t>合約關係</w:t>
            </w:r>
            <w:r w:rsidRPr="00133BDD">
              <w:rPr>
                <w:rFonts w:eastAsia="標楷體" w:hint="eastAsia"/>
                <w:spacing w:val="1"/>
              </w:rPr>
              <w:t>)</w:t>
            </w:r>
            <w:r w:rsidRPr="00133BDD">
              <w:rPr>
                <w:rFonts w:eastAsia="標楷體" w:hint="eastAsia"/>
                <w:spacing w:val="1"/>
              </w:rPr>
              <w:t>或合作廠商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租借設備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12"/>
              <w:rPr>
                <w:rFonts w:eastAsia="標楷體"/>
                <w:spacing w:val="-3"/>
                <w:lang w:eastAsia="en-US"/>
              </w:rPr>
            </w:pPr>
            <w:r w:rsidRPr="00133BDD">
              <w:rPr>
                <w:rFonts w:eastAsia="標楷體" w:hint="eastAsia"/>
                <w:spacing w:val="-3"/>
              </w:rPr>
              <w:t>安全文化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安全與</w:t>
            </w:r>
            <w:proofErr w:type="gramStart"/>
            <w:r w:rsidRPr="00133BDD">
              <w:rPr>
                <w:rFonts w:eastAsia="標楷體" w:hint="eastAsia"/>
                <w:spacing w:val="1"/>
              </w:rPr>
              <w:t>效率間的平衡</w:t>
            </w:r>
            <w:proofErr w:type="gramEnd"/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遵從度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合約內容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spacing w:val="1"/>
              </w:rPr>
              <w:t>領導統馭</w:t>
            </w:r>
            <w:r w:rsidRPr="00133BDD">
              <w:rPr>
                <w:rFonts w:eastAsia="標楷體"/>
              </w:rPr>
              <w:t xml:space="preserve"> (</w:t>
            </w:r>
            <w:r w:rsidRPr="00133BDD">
              <w:rPr>
                <w:rFonts w:eastAsia="標楷體" w:hint="eastAsia"/>
              </w:rPr>
              <w:t>如對安全之承諾</w:t>
            </w:r>
            <w:r w:rsidRPr="00133BDD">
              <w:rPr>
                <w:rFonts w:eastAsia="標楷體"/>
              </w:rPr>
              <w:t>)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開放文化</w:t>
            </w:r>
          </w:p>
        </w:tc>
      </w:tr>
    </w:tbl>
    <w:p w:rsidR="006916E6" w:rsidRPr="00AA42D0" w:rsidRDefault="006916E6" w:rsidP="006916E6">
      <w:pPr>
        <w:spacing w:beforeLines="50" w:before="180" w:afterLines="50" w:after="180" w:line="0" w:lineRule="atLeast"/>
        <w:rPr>
          <w:rFonts w:eastAsia="標楷體"/>
          <w:b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19"/>
      </w:tblGrid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  <w:spacing w:val="1"/>
              </w:rPr>
              <w:t>病人因素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  <w:b/>
              </w:rPr>
              <w:t>內容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0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臨床條件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原本之合併症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疾病複雜程度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疾病嚴重度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疾病可治療度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02"/>
              <w:rPr>
                <w:rFonts w:eastAsia="標楷體"/>
                <w:spacing w:val="-1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社會因素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文化</w:t>
            </w:r>
            <w:r w:rsidRPr="00133BDD">
              <w:rPr>
                <w:rFonts w:eastAsia="標楷體"/>
                <w:spacing w:val="1"/>
                <w:lang w:eastAsia="en-US"/>
              </w:rPr>
              <w:t xml:space="preserve"> / </w:t>
            </w:r>
            <w:r w:rsidRPr="00133BDD">
              <w:rPr>
                <w:rFonts w:eastAsia="標楷體" w:hint="eastAsia"/>
                <w:spacing w:val="1"/>
              </w:rPr>
              <w:t>宗教信仰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</w:rPr>
            </w:pPr>
            <w:r w:rsidRPr="00133BDD">
              <w:rPr>
                <w:rFonts w:eastAsia="標楷體" w:hint="eastAsia"/>
              </w:rPr>
              <w:t>生活型態</w:t>
            </w:r>
            <w:r w:rsidRPr="00133BDD">
              <w:rPr>
                <w:rFonts w:eastAsia="標楷體"/>
              </w:rPr>
              <w:t xml:space="preserve"> (</w:t>
            </w:r>
            <w:r w:rsidRPr="00133BDD">
              <w:rPr>
                <w:rFonts w:eastAsia="標楷體" w:hint="eastAsia"/>
              </w:rPr>
              <w:t>吸煙</w:t>
            </w:r>
            <w:r w:rsidRPr="00133BDD">
              <w:rPr>
                <w:rFonts w:eastAsia="標楷體"/>
              </w:rPr>
              <w:t xml:space="preserve">/ </w:t>
            </w:r>
            <w:r w:rsidRPr="00133BDD">
              <w:rPr>
                <w:rFonts w:eastAsia="標楷體" w:hint="eastAsia"/>
              </w:rPr>
              <w:t>酗酒</w:t>
            </w:r>
            <w:r w:rsidRPr="00133BDD">
              <w:rPr>
                <w:rFonts w:eastAsia="標楷體"/>
              </w:rPr>
              <w:t xml:space="preserve">/ </w:t>
            </w:r>
            <w:r w:rsidRPr="00133BDD">
              <w:rPr>
                <w:rFonts w:eastAsia="標楷體" w:hint="eastAsia"/>
              </w:rPr>
              <w:t>藥物</w:t>
            </w:r>
            <w:r w:rsidRPr="00133BDD">
              <w:rPr>
                <w:rFonts w:eastAsia="標楷體"/>
              </w:rPr>
              <w:t>/</w:t>
            </w:r>
            <w:r w:rsidRPr="00133BDD">
              <w:rPr>
                <w:rFonts w:eastAsia="標楷體" w:hint="eastAsia"/>
              </w:rPr>
              <w:t>食物</w:t>
            </w:r>
            <w:r w:rsidRPr="00133BDD">
              <w:rPr>
                <w:rFonts w:eastAsia="標楷體"/>
              </w:rPr>
              <w:t>)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語言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生活適應情況</w:t>
            </w:r>
            <w:r w:rsidRPr="00133BDD">
              <w:rPr>
                <w:rFonts w:eastAsia="標楷體"/>
                <w:lang w:eastAsia="en-US"/>
              </w:rPr>
              <w:t xml:space="preserve"> 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支持網絡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0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生理條件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-1"/>
              </w:rPr>
            </w:pPr>
            <w:r w:rsidRPr="00133BDD">
              <w:rPr>
                <w:rFonts w:eastAsia="標楷體" w:hint="eastAsia"/>
                <w:spacing w:val="1"/>
              </w:rPr>
              <w:t>生理狀況</w:t>
            </w:r>
            <w:r w:rsidRPr="00133BDD">
              <w:rPr>
                <w:rFonts w:eastAsia="標楷體"/>
                <w:spacing w:val="1"/>
              </w:rPr>
              <w:t xml:space="preserve"> </w:t>
            </w:r>
            <w:proofErr w:type="gramStart"/>
            <w:r w:rsidRPr="00133BDD">
              <w:rPr>
                <w:rFonts w:eastAsia="標楷體"/>
              </w:rPr>
              <w:t>–</w:t>
            </w:r>
            <w:proofErr w:type="gramEnd"/>
            <w:r w:rsidRPr="00133BDD">
              <w:rPr>
                <w:rFonts w:eastAsia="標楷體"/>
              </w:rPr>
              <w:t xml:space="preserve"> </w:t>
            </w:r>
            <w:r w:rsidRPr="00133BDD">
              <w:rPr>
                <w:rFonts w:eastAsia="標楷體" w:hint="eastAsia"/>
              </w:rPr>
              <w:t>營養失調</w:t>
            </w:r>
            <w:r w:rsidRPr="00133BDD">
              <w:rPr>
                <w:rFonts w:eastAsia="標楷體"/>
              </w:rPr>
              <w:t xml:space="preserve">, </w:t>
            </w:r>
            <w:r w:rsidRPr="00133BDD">
              <w:rPr>
                <w:rFonts w:eastAsia="標楷體" w:hint="eastAsia"/>
              </w:rPr>
              <w:t>睡眠問題等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0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-1"/>
              </w:rPr>
              <w:t>心智</w:t>
            </w:r>
            <w:r w:rsidRPr="00133BDD">
              <w:rPr>
                <w:rFonts w:eastAsia="標楷體"/>
                <w:spacing w:val="-1"/>
                <w:lang w:eastAsia="en-US"/>
              </w:rPr>
              <w:t xml:space="preserve">/ </w:t>
            </w:r>
            <w:r w:rsidRPr="00133BDD">
              <w:rPr>
                <w:rFonts w:eastAsia="標楷體" w:hint="eastAsia"/>
                <w:spacing w:val="-1"/>
              </w:rPr>
              <w:t>心理因素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動機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壓力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精神疾患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創傷後症候群</w:t>
            </w:r>
          </w:p>
        </w:tc>
      </w:tr>
      <w:tr w:rsidR="006916E6" w:rsidRPr="00133BDD" w:rsidTr="00813C6A">
        <w:tc>
          <w:tcPr>
            <w:tcW w:w="2268" w:type="dxa"/>
            <w:shd w:val="clear" w:color="auto" w:fill="auto"/>
          </w:tcPr>
          <w:p w:rsidR="006916E6" w:rsidRPr="00133BDD" w:rsidRDefault="006916E6" w:rsidP="00813C6A">
            <w:pPr>
              <w:spacing w:line="0" w:lineRule="atLeast"/>
              <w:ind w:left="102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</w:rPr>
              <w:t>人際關係</w:t>
            </w:r>
          </w:p>
        </w:tc>
        <w:tc>
          <w:tcPr>
            <w:tcW w:w="7419" w:type="dxa"/>
            <w:shd w:val="clear" w:color="auto" w:fill="auto"/>
          </w:tcPr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1"/>
                <w:lang w:eastAsia="en-US"/>
              </w:rPr>
            </w:pPr>
            <w:proofErr w:type="gramStart"/>
            <w:r w:rsidRPr="00133BDD">
              <w:rPr>
                <w:rFonts w:eastAsia="標楷體" w:hint="eastAsia"/>
                <w:spacing w:val="1"/>
              </w:rPr>
              <w:t>醫</w:t>
            </w:r>
            <w:proofErr w:type="gramEnd"/>
            <w:r w:rsidRPr="00133BDD">
              <w:rPr>
                <w:rFonts w:eastAsia="標楷體" w:hint="eastAsia"/>
                <w:spacing w:val="1"/>
              </w:rPr>
              <w:t>病關係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lang w:eastAsia="en-US"/>
              </w:rPr>
            </w:pPr>
            <w:r w:rsidRPr="00133BDD">
              <w:rPr>
                <w:rFonts w:eastAsia="標楷體" w:hint="eastAsia"/>
                <w:spacing w:val="1"/>
              </w:rPr>
              <w:t>病友間關係</w:t>
            </w:r>
          </w:p>
          <w:p w:rsidR="006916E6" w:rsidRPr="00133BDD" w:rsidRDefault="006916E6" w:rsidP="006916E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pacing w:val="4"/>
                <w:lang w:eastAsia="en-US"/>
              </w:rPr>
            </w:pPr>
            <w:r w:rsidRPr="00133BDD">
              <w:rPr>
                <w:rFonts w:eastAsia="標楷體" w:hint="eastAsia"/>
                <w:spacing w:val="4"/>
              </w:rPr>
              <w:t>家庭關係</w:t>
            </w:r>
          </w:p>
        </w:tc>
      </w:tr>
    </w:tbl>
    <w:p w:rsidR="006916E6" w:rsidRDefault="006916E6" w:rsidP="006916E6">
      <w:pPr>
        <w:spacing w:line="0" w:lineRule="atLeast"/>
        <w:rPr>
          <w:rFonts w:eastAsia="標楷體"/>
        </w:rPr>
      </w:pPr>
    </w:p>
    <w:p w:rsidR="006916E6" w:rsidRDefault="006916E6" w:rsidP="006916E6">
      <w:pPr>
        <w:spacing w:line="0" w:lineRule="atLeast"/>
        <w:rPr>
          <w:rFonts w:eastAsia="標楷體"/>
          <w:sz w:val="28"/>
          <w:szCs w:val="28"/>
        </w:rPr>
      </w:pPr>
    </w:p>
    <w:sectPr w:rsidR="006916E6" w:rsidSect="00AD6F99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FA" w:rsidRDefault="00FD50FE">
      <w:r>
        <w:separator/>
      </w:r>
    </w:p>
  </w:endnote>
  <w:endnote w:type="continuationSeparator" w:id="0">
    <w:p w:rsidR="00ED7DFA" w:rsidRDefault="00FD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3B2" w:rsidRDefault="00B02F96" w:rsidP="00635BAD">
    <w:pPr>
      <w:rPr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FA" w:rsidRDefault="00FD50FE">
      <w:r>
        <w:separator/>
      </w:r>
    </w:p>
  </w:footnote>
  <w:footnote w:type="continuationSeparator" w:id="0">
    <w:p w:rsidR="00ED7DFA" w:rsidRDefault="00FD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E6" w:rsidRDefault="003170B1" w:rsidP="00DD4A8A">
    <w:pPr>
      <w:pStyle w:val="a4"/>
      <w:wordWrap w:val="0"/>
      <w:jc w:val="right"/>
    </w:pPr>
    <w:proofErr w:type="spellStart"/>
    <w:r w:rsidRPr="004929F5">
      <w:t>NTUHREC_Version</w:t>
    </w:r>
    <w:proofErr w:type="spellEnd"/>
    <w:r w:rsidRPr="004929F5">
      <w:rPr>
        <w:rFonts w:hint="eastAsia"/>
      </w:rPr>
      <w:t>：</w:t>
    </w:r>
    <w:r w:rsidRPr="003170B1">
      <w:t>AF-1</w:t>
    </w:r>
    <w:r w:rsidR="00B02F96">
      <w:rPr>
        <w:rFonts w:hint="eastAsia"/>
      </w:rPr>
      <w:t>61</w:t>
    </w:r>
    <w:r w:rsidRPr="003170B1">
      <w:t>-01.0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F0F"/>
    <w:multiLevelType w:val="hybridMultilevel"/>
    <w:tmpl w:val="A6721628"/>
    <w:lvl w:ilvl="0" w:tplc="F5EAA404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E6"/>
    <w:rsid w:val="0002414E"/>
    <w:rsid w:val="00044E14"/>
    <w:rsid w:val="0006499D"/>
    <w:rsid w:val="001567B2"/>
    <w:rsid w:val="001C32C8"/>
    <w:rsid w:val="00250358"/>
    <w:rsid w:val="002D3715"/>
    <w:rsid w:val="003170B1"/>
    <w:rsid w:val="00482C98"/>
    <w:rsid w:val="004E6E77"/>
    <w:rsid w:val="005241C7"/>
    <w:rsid w:val="006916E6"/>
    <w:rsid w:val="00741A3B"/>
    <w:rsid w:val="00762450"/>
    <w:rsid w:val="00843C3B"/>
    <w:rsid w:val="0089097F"/>
    <w:rsid w:val="008E5138"/>
    <w:rsid w:val="008E56D5"/>
    <w:rsid w:val="00992928"/>
    <w:rsid w:val="00AD6F99"/>
    <w:rsid w:val="00B0057E"/>
    <w:rsid w:val="00B02F96"/>
    <w:rsid w:val="00C220E0"/>
    <w:rsid w:val="00CE4800"/>
    <w:rsid w:val="00DC6CA9"/>
    <w:rsid w:val="00E022BE"/>
    <w:rsid w:val="00ED7DFA"/>
    <w:rsid w:val="00F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6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916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0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6E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1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916E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7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70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戴君芳</dc:creator>
  <cp:lastModifiedBy>戴君芳</cp:lastModifiedBy>
  <cp:revision>9</cp:revision>
  <dcterms:created xsi:type="dcterms:W3CDTF">2018-09-03T07:13:00Z</dcterms:created>
  <dcterms:modified xsi:type="dcterms:W3CDTF">2018-11-08T01:52:00Z</dcterms:modified>
</cp:coreProperties>
</file>