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508"/>
      </w:tblGrid>
      <w:tr w:rsidR="005D4D1D" w:rsidRPr="009030EE" w:rsidTr="00FA5777">
        <w:trPr>
          <w:trHeight w:val="12380"/>
        </w:trPr>
        <w:tc>
          <w:tcPr>
            <w:tcW w:w="9508" w:type="dxa"/>
          </w:tcPr>
          <w:p w:rsidR="005D4D1D" w:rsidRPr="00C15D29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4039D0">
              <w:rPr>
                <w:rFonts w:ascii="標楷體" w:eastAsia="標楷體" w:hint="eastAsia"/>
              </w:rPr>
              <w:t>一、 業務收入：本年度業務收入</w:t>
            </w:r>
            <w:r w:rsidRPr="00C15D29">
              <w:rPr>
                <w:rFonts w:ascii="標楷體" w:eastAsia="標楷體" w:hint="eastAsia"/>
              </w:rPr>
              <w:t>預計</w:t>
            </w:r>
            <w:r w:rsidR="00610BBA" w:rsidRPr="00C15D29">
              <w:rPr>
                <w:rFonts w:ascii="標楷體" w:eastAsia="標楷體" w:hint="eastAsia"/>
              </w:rPr>
              <w:t>2</w:t>
            </w:r>
            <w:r w:rsidR="004039D0" w:rsidRPr="00C15D29">
              <w:rPr>
                <w:rFonts w:ascii="標楷體" w:eastAsia="標楷體" w:hint="eastAsia"/>
              </w:rPr>
              <w:t>4</w:t>
            </w:r>
            <w:r w:rsidR="00610BBA" w:rsidRPr="00C15D29">
              <w:rPr>
                <w:rFonts w:ascii="標楷體" w:eastAsia="標楷體" w:hint="eastAsia"/>
              </w:rPr>
              <w:t>,</w:t>
            </w:r>
            <w:r w:rsidR="00085687" w:rsidRPr="00C15D29">
              <w:rPr>
                <w:rFonts w:ascii="標楷體" w:eastAsia="標楷體" w:hint="eastAsia"/>
              </w:rPr>
              <w:t>703</w:t>
            </w:r>
            <w:r w:rsidR="00610BBA" w:rsidRPr="00C15D29">
              <w:rPr>
                <w:rFonts w:ascii="標楷體" w:eastAsia="標楷體" w:hint="eastAsia"/>
              </w:rPr>
              <w:t>,</w:t>
            </w:r>
            <w:r w:rsidR="00085687" w:rsidRPr="00C15D29">
              <w:rPr>
                <w:rFonts w:ascii="標楷體" w:eastAsia="標楷體" w:hint="eastAsia"/>
              </w:rPr>
              <w:t>759</w:t>
            </w:r>
            <w:r w:rsidRPr="00C15D29">
              <w:rPr>
                <w:rFonts w:ascii="標楷體" w:eastAsia="標楷體" w:hint="eastAsia"/>
              </w:rPr>
              <w:t>千元，較上年度預算數</w:t>
            </w:r>
            <w:r w:rsidR="004039D0" w:rsidRPr="00C15D29">
              <w:rPr>
                <w:rFonts w:ascii="標楷體" w:eastAsia="標楷體" w:hint="eastAsia"/>
              </w:rPr>
              <w:t>23,233,536</w:t>
            </w:r>
            <w:r w:rsidRPr="00C15D29">
              <w:rPr>
                <w:rFonts w:ascii="標楷體" w:eastAsia="標楷體" w:hint="eastAsia"/>
              </w:rPr>
              <w:t>千元，增加</w:t>
            </w:r>
            <w:r w:rsidR="00645A28" w:rsidRPr="00C15D29">
              <w:rPr>
                <w:rFonts w:ascii="標楷體" w:eastAsia="標楷體" w:hint="eastAsia"/>
              </w:rPr>
              <w:t>1,</w:t>
            </w:r>
            <w:r w:rsidR="000B4328" w:rsidRPr="00C15D29">
              <w:rPr>
                <w:rFonts w:ascii="標楷體" w:eastAsia="標楷體" w:hint="eastAsia"/>
              </w:rPr>
              <w:t>47</w:t>
            </w:r>
            <w:r w:rsidR="00085687" w:rsidRPr="00C15D29">
              <w:rPr>
                <w:rFonts w:ascii="標楷體" w:eastAsia="標楷體" w:hint="eastAsia"/>
              </w:rPr>
              <w:t>0</w:t>
            </w:r>
            <w:r w:rsidR="00610BBA" w:rsidRPr="00C15D29">
              <w:rPr>
                <w:rFonts w:ascii="標楷體" w:eastAsia="標楷體" w:hint="eastAsia"/>
              </w:rPr>
              <w:t>,</w:t>
            </w:r>
            <w:r w:rsidR="00085687" w:rsidRPr="00C15D29">
              <w:rPr>
                <w:rFonts w:ascii="標楷體" w:eastAsia="標楷體" w:hint="eastAsia"/>
              </w:rPr>
              <w:t>223</w:t>
            </w:r>
            <w:r w:rsidRPr="00C15D29">
              <w:rPr>
                <w:rFonts w:ascii="標楷體" w:eastAsia="標楷體" w:hint="eastAsia"/>
              </w:rPr>
              <w:t>千元，約</w:t>
            </w:r>
            <w:r w:rsidR="000B4328" w:rsidRPr="00C15D29">
              <w:rPr>
                <w:rFonts w:ascii="標楷體" w:eastAsia="標楷體" w:hint="eastAsia"/>
              </w:rPr>
              <w:t>6.</w:t>
            </w:r>
            <w:r w:rsidR="00085687" w:rsidRPr="00C15D29">
              <w:rPr>
                <w:rFonts w:ascii="標楷體" w:eastAsia="標楷體" w:hint="eastAsia"/>
              </w:rPr>
              <w:t>33</w:t>
            </w:r>
            <w:r w:rsidRPr="00C15D29">
              <w:rPr>
                <w:rFonts w:ascii="標楷體" w:eastAsia="標楷體" w:hint="eastAsia"/>
              </w:rPr>
              <w:t>％，其中包括：</w:t>
            </w:r>
          </w:p>
          <w:p w:rsidR="005D4D1D" w:rsidRPr="00C15D29" w:rsidRDefault="005D4D1D">
            <w:pPr>
              <w:pStyle w:val="1"/>
              <w:spacing w:line="380" w:lineRule="exact"/>
              <w:ind w:left="120" w:right="74" w:firstLine="0"/>
              <w:jc w:val="both"/>
              <w:rPr>
                <w:rFonts w:ascii="標楷體" w:eastAsia="標楷體"/>
              </w:rPr>
            </w:pPr>
            <w:r w:rsidRPr="00C15D29">
              <w:rPr>
                <w:rFonts w:ascii="標楷體" w:eastAsia="標楷體" w:hint="eastAsia"/>
              </w:rPr>
              <w:t>（一）醫療收入：</w:t>
            </w:r>
          </w:p>
          <w:p w:rsidR="005D4D1D" w:rsidRPr="00C15D29" w:rsidRDefault="005D4D1D">
            <w:pPr>
              <w:pStyle w:val="1"/>
              <w:spacing w:line="380" w:lineRule="exact"/>
              <w:ind w:left="840" w:right="74" w:firstLine="482"/>
              <w:jc w:val="both"/>
              <w:rPr>
                <w:rFonts w:ascii="標楷體" w:eastAsia="標楷體"/>
              </w:rPr>
            </w:pPr>
            <w:r w:rsidRPr="00C15D29">
              <w:rPr>
                <w:rFonts w:ascii="標楷體" w:eastAsia="標楷體" w:hint="eastAsia"/>
              </w:rPr>
              <w:t>本年度醫療收入預計</w:t>
            </w:r>
            <w:r w:rsidR="004039D0" w:rsidRPr="00C15D29">
              <w:rPr>
                <w:rFonts w:ascii="標楷體" w:eastAsia="標楷體" w:hint="eastAsia"/>
              </w:rPr>
              <w:t>24</w:t>
            </w:r>
            <w:r w:rsidR="00610BBA" w:rsidRPr="00C15D29">
              <w:rPr>
                <w:rFonts w:ascii="標楷體" w:eastAsia="標楷體" w:hint="eastAsia"/>
              </w:rPr>
              <w:t>,</w:t>
            </w:r>
            <w:r w:rsidR="004039D0" w:rsidRPr="00C15D29">
              <w:rPr>
                <w:rFonts w:ascii="標楷體" w:eastAsia="標楷體" w:hint="eastAsia"/>
              </w:rPr>
              <w:t>131</w:t>
            </w:r>
            <w:r w:rsidR="00610BBA" w:rsidRPr="00C15D29">
              <w:rPr>
                <w:rFonts w:ascii="標楷體" w:eastAsia="標楷體" w:hint="eastAsia"/>
              </w:rPr>
              <w:t>,</w:t>
            </w:r>
            <w:r w:rsidR="004039D0" w:rsidRPr="00C15D29">
              <w:rPr>
                <w:rFonts w:ascii="標楷體" w:eastAsia="標楷體" w:hint="eastAsia"/>
              </w:rPr>
              <w:t>526</w:t>
            </w:r>
            <w:r w:rsidRPr="00C15D29">
              <w:rPr>
                <w:rFonts w:ascii="標楷體" w:eastAsia="標楷體" w:hint="eastAsia"/>
              </w:rPr>
              <w:t>千元，較上年度預算數</w:t>
            </w:r>
            <w:r w:rsidR="004039D0" w:rsidRPr="00C15D29">
              <w:rPr>
                <w:rFonts w:ascii="標楷體" w:eastAsia="標楷體" w:hint="eastAsia"/>
              </w:rPr>
              <w:t>22,606,176</w:t>
            </w:r>
            <w:r w:rsidRPr="00C15D29">
              <w:rPr>
                <w:rFonts w:ascii="標楷體" w:eastAsia="標楷體" w:hint="eastAsia"/>
              </w:rPr>
              <w:t>千元，增加</w:t>
            </w:r>
            <w:r w:rsidR="00645A28" w:rsidRPr="00C15D29">
              <w:rPr>
                <w:rFonts w:ascii="標楷體" w:eastAsia="標楷體" w:hint="eastAsia"/>
              </w:rPr>
              <w:t>1,</w:t>
            </w:r>
            <w:r w:rsidR="004039D0" w:rsidRPr="00C15D29">
              <w:rPr>
                <w:rFonts w:ascii="標楷體" w:eastAsia="標楷體" w:hint="eastAsia"/>
              </w:rPr>
              <w:t>525</w:t>
            </w:r>
            <w:r w:rsidR="00610BBA" w:rsidRPr="00C15D29">
              <w:rPr>
                <w:rFonts w:ascii="標楷體" w:eastAsia="標楷體" w:hint="eastAsia"/>
              </w:rPr>
              <w:t>,</w:t>
            </w:r>
            <w:r w:rsidR="004039D0" w:rsidRPr="00C15D29">
              <w:rPr>
                <w:rFonts w:ascii="標楷體" w:eastAsia="標楷體" w:hint="eastAsia"/>
              </w:rPr>
              <w:t>350</w:t>
            </w:r>
            <w:r w:rsidRPr="00C15D29">
              <w:rPr>
                <w:rFonts w:ascii="標楷體" w:eastAsia="標楷體" w:hint="eastAsia"/>
              </w:rPr>
              <w:t>千元，約</w:t>
            </w:r>
            <w:r w:rsidR="004039D0" w:rsidRPr="00C15D29">
              <w:rPr>
                <w:rFonts w:ascii="標楷體" w:eastAsia="標楷體" w:hint="eastAsia"/>
              </w:rPr>
              <w:t>6.75</w:t>
            </w:r>
            <w:r w:rsidRPr="00C15D29">
              <w:rPr>
                <w:rFonts w:ascii="標楷體" w:eastAsia="標楷體" w:hint="eastAsia"/>
              </w:rPr>
              <w:t>％，</w:t>
            </w:r>
            <w:r w:rsidR="009A4C4A" w:rsidRPr="00C15D29">
              <w:rPr>
                <w:rFonts w:ascii="標楷體" w:eastAsia="標楷體" w:hint="eastAsia"/>
              </w:rPr>
              <w:t>主要係</w:t>
            </w:r>
            <w:r w:rsidR="00D90613" w:rsidRPr="00C15D29">
              <w:rPr>
                <w:rFonts w:ascii="標楷體" w:eastAsia="標楷體" w:hint="eastAsia"/>
              </w:rPr>
              <w:t>考量社會高齡化</w:t>
            </w:r>
            <w:r w:rsidR="004039D0" w:rsidRPr="00C15D29">
              <w:rPr>
                <w:rFonts w:ascii="標楷體" w:eastAsia="標楷體" w:hint="eastAsia"/>
              </w:rPr>
              <w:t>，</w:t>
            </w:r>
            <w:r w:rsidR="00D90613" w:rsidRPr="00C15D29">
              <w:rPr>
                <w:rFonts w:ascii="標楷體" w:eastAsia="標楷體" w:hint="eastAsia"/>
              </w:rPr>
              <w:t>慢性</w:t>
            </w:r>
            <w:r w:rsidR="004039D0" w:rsidRPr="00C15D29">
              <w:rPr>
                <w:rFonts w:ascii="標楷體" w:eastAsia="標楷體" w:hint="eastAsia"/>
              </w:rPr>
              <w:t>及疾病複雜度</w:t>
            </w:r>
            <w:r w:rsidR="00D90613" w:rsidRPr="00C15D29">
              <w:rPr>
                <w:rFonts w:ascii="標楷體" w:eastAsia="標楷體" w:hint="eastAsia"/>
              </w:rPr>
              <w:t>病人增加</w:t>
            </w:r>
            <w:r w:rsidR="004039D0" w:rsidRPr="00C15D29">
              <w:rPr>
                <w:rFonts w:ascii="標楷體" w:eastAsia="標楷體" w:hint="eastAsia"/>
              </w:rPr>
              <w:t>、醫療科技進步及健保署提高急</w:t>
            </w:r>
            <w:proofErr w:type="gramStart"/>
            <w:r w:rsidR="004039D0" w:rsidRPr="00C15D29">
              <w:rPr>
                <w:rFonts w:ascii="標楷體" w:eastAsia="標楷體" w:hint="eastAsia"/>
              </w:rPr>
              <w:t>重難症給付</w:t>
            </w:r>
            <w:proofErr w:type="gramEnd"/>
            <w:r w:rsidR="00D90613" w:rsidRPr="00C15D29">
              <w:rPr>
                <w:rFonts w:ascii="標楷體" w:eastAsia="標楷體" w:hint="eastAsia"/>
              </w:rPr>
              <w:t>等因素所致。</w:t>
            </w:r>
            <w:r w:rsidRPr="00C15D29">
              <w:rPr>
                <w:rFonts w:ascii="標楷體" w:eastAsia="標楷體" w:hint="eastAsia"/>
              </w:rPr>
              <w:t>本年度預計門診醫療收入</w:t>
            </w:r>
            <w:r w:rsidR="009A4C4A" w:rsidRPr="00C15D29">
              <w:rPr>
                <w:rFonts w:ascii="標楷體" w:eastAsia="標楷體" w:hint="eastAsia"/>
              </w:rPr>
              <w:t>1</w:t>
            </w:r>
            <w:r w:rsidR="004039D0" w:rsidRPr="00C15D29">
              <w:rPr>
                <w:rFonts w:ascii="標楷體" w:eastAsia="標楷體" w:hint="eastAsia"/>
              </w:rPr>
              <w:t>4</w:t>
            </w:r>
            <w:r w:rsidR="008B5242" w:rsidRPr="00C15D29">
              <w:rPr>
                <w:rFonts w:ascii="標楷體" w:eastAsia="標楷體" w:hint="eastAsia"/>
              </w:rPr>
              <w:t>,</w:t>
            </w:r>
            <w:r w:rsidR="004039D0" w:rsidRPr="00C15D29">
              <w:rPr>
                <w:rFonts w:ascii="標楷體" w:eastAsia="標楷體" w:hint="eastAsia"/>
              </w:rPr>
              <w:t>169</w:t>
            </w:r>
            <w:r w:rsidR="008B5242" w:rsidRPr="00C15D29">
              <w:rPr>
                <w:rFonts w:ascii="標楷體" w:eastAsia="標楷體" w:hint="eastAsia"/>
              </w:rPr>
              <w:t>,</w:t>
            </w:r>
            <w:r w:rsidR="004039D0" w:rsidRPr="00C15D29">
              <w:rPr>
                <w:rFonts w:ascii="標楷體" w:eastAsia="標楷體" w:hint="eastAsia"/>
              </w:rPr>
              <w:t>614</w:t>
            </w:r>
            <w:r w:rsidRPr="00C15D29">
              <w:rPr>
                <w:rFonts w:ascii="標楷體" w:eastAsia="標楷體" w:hint="eastAsia"/>
              </w:rPr>
              <w:t>千元，門診病人</w:t>
            </w:r>
            <w:r w:rsidR="00645A28" w:rsidRPr="00C15D29">
              <w:rPr>
                <w:rFonts w:ascii="標楷體" w:eastAsia="標楷體" w:hint="eastAsia"/>
              </w:rPr>
              <w:t>2,</w:t>
            </w:r>
            <w:r w:rsidR="00D00937" w:rsidRPr="00C15D29">
              <w:rPr>
                <w:rFonts w:ascii="標楷體" w:eastAsia="標楷體" w:hint="eastAsia"/>
              </w:rPr>
              <w:t>76</w:t>
            </w:r>
            <w:r w:rsidR="004039D0" w:rsidRPr="00C15D29">
              <w:rPr>
                <w:rFonts w:ascii="標楷體" w:eastAsia="標楷體" w:hint="eastAsia"/>
              </w:rPr>
              <w:t>0</w:t>
            </w:r>
            <w:r w:rsidR="00645A28" w:rsidRPr="00C15D29">
              <w:rPr>
                <w:rFonts w:ascii="標楷體" w:eastAsia="標楷體" w:hint="eastAsia"/>
              </w:rPr>
              <w:t>,</w:t>
            </w:r>
            <w:r w:rsidR="004039D0" w:rsidRPr="00C15D29">
              <w:rPr>
                <w:rFonts w:ascii="標楷體" w:eastAsia="標楷體" w:hint="eastAsia"/>
              </w:rPr>
              <w:t>262</w:t>
            </w:r>
            <w:r w:rsidRPr="00C15D29">
              <w:rPr>
                <w:rFonts w:ascii="標楷體" w:eastAsia="標楷體" w:hint="eastAsia"/>
              </w:rPr>
              <w:t>人次；住院醫療收入</w:t>
            </w:r>
            <w:r w:rsidR="00645A28" w:rsidRPr="00C15D29">
              <w:rPr>
                <w:rFonts w:ascii="標楷體" w:eastAsia="標楷體" w:hint="eastAsia"/>
              </w:rPr>
              <w:t>1</w:t>
            </w:r>
            <w:r w:rsidR="004039D0" w:rsidRPr="00C15D29">
              <w:rPr>
                <w:rFonts w:ascii="標楷體" w:eastAsia="標楷體" w:hint="eastAsia"/>
              </w:rPr>
              <w:t>1</w:t>
            </w:r>
            <w:r w:rsidR="008B5242" w:rsidRPr="00C15D29">
              <w:rPr>
                <w:rFonts w:ascii="標楷體" w:eastAsia="標楷體" w:hint="eastAsia"/>
              </w:rPr>
              <w:t>,</w:t>
            </w:r>
            <w:r w:rsidR="004039D0" w:rsidRPr="00C15D29">
              <w:rPr>
                <w:rFonts w:ascii="標楷體" w:eastAsia="標楷體" w:hint="eastAsia"/>
              </w:rPr>
              <w:t>329</w:t>
            </w:r>
            <w:r w:rsidR="008B5242" w:rsidRPr="00C15D29">
              <w:rPr>
                <w:rFonts w:ascii="標楷體" w:eastAsia="標楷體" w:hint="eastAsia"/>
              </w:rPr>
              <w:t>,</w:t>
            </w:r>
            <w:r w:rsidR="00D00937" w:rsidRPr="00C15D29">
              <w:rPr>
                <w:rFonts w:ascii="標楷體" w:eastAsia="標楷體" w:hint="eastAsia"/>
              </w:rPr>
              <w:t>9</w:t>
            </w:r>
            <w:r w:rsidR="004039D0" w:rsidRPr="00C15D29">
              <w:rPr>
                <w:rFonts w:ascii="標楷體" w:eastAsia="標楷體" w:hint="eastAsia"/>
              </w:rPr>
              <w:t>4</w:t>
            </w:r>
            <w:r w:rsidR="00D00937" w:rsidRPr="00C15D29">
              <w:rPr>
                <w:rFonts w:ascii="標楷體" w:eastAsia="標楷體" w:hint="eastAsia"/>
              </w:rPr>
              <w:t>1</w:t>
            </w:r>
            <w:r w:rsidRPr="00C15D29">
              <w:rPr>
                <w:rFonts w:ascii="標楷體" w:eastAsia="標楷體" w:hint="eastAsia"/>
              </w:rPr>
              <w:t>千元，住院病人</w:t>
            </w:r>
            <w:r w:rsidR="00D00937" w:rsidRPr="00C15D29">
              <w:rPr>
                <w:rFonts w:ascii="標楷體" w:eastAsia="標楷體" w:hint="eastAsia"/>
              </w:rPr>
              <w:t>75</w:t>
            </w:r>
            <w:r w:rsidR="004039D0" w:rsidRPr="00C15D29">
              <w:rPr>
                <w:rFonts w:ascii="標楷體" w:eastAsia="標楷體" w:hint="eastAsia"/>
              </w:rPr>
              <w:t>6</w:t>
            </w:r>
            <w:r w:rsidR="00645A28" w:rsidRPr="00C15D29">
              <w:rPr>
                <w:rFonts w:ascii="標楷體" w:eastAsia="標楷體" w:hint="eastAsia"/>
              </w:rPr>
              <w:t>,</w:t>
            </w:r>
            <w:r w:rsidR="004039D0" w:rsidRPr="00C15D29">
              <w:rPr>
                <w:rFonts w:ascii="標楷體" w:eastAsia="標楷體" w:hint="eastAsia"/>
              </w:rPr>
              <w:t>446</w:t>
            </w:r>
            <w:r w:rsidRPr="00C15D29">
              <w:rPr>
                <w:rFonts w:ascii="標楷體" w:eastAsia="標楷體" w:hint="eastAsia"/>
              </w:rPr>
              <w:t>人日；其他醫療收入</w:t>
            </w:r>
            <w:r w:rsidR="009A4C4A" w:rsidRPr="00C15D29">
              <w:rPr>
                <w:rFonts w:ascii="標楷體" w:eastAsia="標楷體" w:hint="eastAsia"/>
              </w:rPr>
              <w:t>1</w:t>
            </w:r>
            <w:r w:rsidR="004039D0" w:rsidRPr="00C15D29">
              <w:rPr>
                <w:rFonts w:ascii="標楷體" w:eastAsia="標楷體" w:hint="eastAsia"/>
              </w:rPr>
              <w:t>17</w:t>
            </w:r>
            <w:r w:rsidR="008B5242" w:rsidRPr="00C15D29">
              <w:rPr>
                <w:rFonts w:ascii="標楷體" w:eastAsia="標楷體" w:hint="eastAsia"/>
              </w:rPr>
              <w:t>,</w:t>
            </w:r>
            <w:r w:rsidR="00D00937" w:rsidRPr="00C15D29">
              <w:rPr>
                <w:rFonts w:ascii="標楷體" w:eastAsia="標楷體" w:hint="eastAsia"/>
              </w:rPr>
              <w:t>9</w:t>
            </w:r>
            <w:r w:rsidR="004039D0" w:rsidRPr="00C15D29">
              <w:rPr>
                <w:rFonts w:ascii="標楷體" w:eastAsia="標楷體" w:hint="eastAsia"/>
              </w:rPr>
              <w:t>71</w:t>
            </w:r>
            <w:r w:rsidRPr="00C15D29">
              <w:rPr>
                <w:rFonts w:ascii="標楷體" w:eastAsia="標楷體" w:hint="eastAsia"/>
              </w:rPr>
              <w:t>千元，住院用膳病人</w:t>
            </w:r>
            <w:r w:rsidR="009A4C4A" w:rsidRPr="00C15D29">
              <w:rPr>
                <w:rFonts w:ascii="標楷體" w:eastAsia="標楷體" w:hint="eastAsia"/>
              </w:rPr>
              <w:t>3</w:t>
            </w:r>
            <w:r w:rsidR="00D00937" w:rsidRPr="00C15D29">
              <w:rPr>
                <w:rFonts w:ascii="標楷體" w:eastAsia="標楷體" w:hint="eastAsia"/>
              </w:rPr>
              <w:t>1</w:t>
            </w:r>
            <w:r w:rsidR="004039D0" w:rsidRPr="00C15D29">
              <w:rPr>
                <w:rFonts w:ascii="標楷體" w:eastAsia="標楷體" w:hint="eastAsia"/>
              </w:rPr>
              <w:t>6</w:t>
            </w:r>
            <w:r w:rsidR="008B5242" w:rsidRPr="00C15D29">
              <w:rPr>
                <w:rFonts w:ascii="標楷體" w:eastAsia="標楷體" w:hint="eastAsia"/>
              </w:rPr>
              <w:t>,</w:t>
            </w:r>
            <w:r w:rsidR="00D00937" w:rsidRPr="00C15D29">
              <w:rPr>
                <w:rFonts w:ascii="標楷體" w:eastAsia="標楷體" w:hint="eastAsia"/>
              </w:rPr>
              <w:t>6</w:t>
            </w:r>
            <w:r w:rsidR="004039D0" w:rsidRPr="00C15D29">
              <w:rPr>
                <w:rFonts w:ascii="標楷體" w:eastAsia="標楷體" w:hint="eastAsia"/>
              </w:rPr>
              <w:t>1</w:t>
            </w:r>
            <w:r w:rsidR="00D00937" w:rsidRPr="00C15D29">
              <w:rPr>
                <w:rFonts w:ascii="標楷體" w:eastAsia="標楷體" w:hint="eastAsia"/>
              </w:rPr>
              <w:t>7</w:t>
            </w:r>
            <w:r w:rsidRPr="00C15D29">
              <w:rPr>
                <w:rFonts w:ascii="標楷體" w:eastAsia="標楷體" w:hint="eastAsia"/>
              </w:rPr>
              <w:t>人日；</w:t>
            </w:r>
            <w:proofErr w:type="gramStart"/>
            <w:r w:rsidRPr="00C15D29">
              <w:rPr>
                <w:rFonts w:ascii="標楷體" w:eastAsia="標楷體" w:hint="eastAsia"/>
              </w:rPr>
              <w:t>醫療折</w:t>
            </w:r>
            <w:proofErr w:type="gramEnd"/>
            <w:r w:rsidRPr="00C15D29">
              <w:rPr>
                <w:rFonts w:ascii="標楷體" w:eastAsia="標楷體" w:hint="eastAsia"/>
              </w:rPr>
              <w:t>讓</w:t>
            </w:r>
            <w:r w:rsidR="009A4C4A" w:rsidRPr="00C15D29">
              <w:rPr>
                <w:rFonts w:ascii="標楷體" w:eastAsia="標楷體" w:hint="eastAsia"/>
              </w:rPr>
              <w:t>1</w:t>
            </w:r>
            <w:r w:rsidR="008B5242" w:rsidRPr="00C15D29">
              <w:rPr>
                <w:rFonts w:ascii="標楷體" w:eastAsia="標楷體" w:hint="eastAsia"/>
              </w:rPr>
              <w:t>,</w:t>
            </w:r>
            <w:r w:rsidR="004039D0" w:rsidRPr="00C15D29">
              <w:rPr>
                <w:rFonts w:ascii="標楷體" w:eastAsia="標楷體" w:hint="eastAsia"/>
              </w:rPr>
              <w:t>470</w:t>
            </w:r>
            <w:r w:rsidR="008B5242" w:rsidRPr="00C15D29">
              <w:rPr>
                <w:rFonts w:ascii="標楷體" w:eastAsia="標楷體" w:hint="eastAsia"/>
              </w:rPr>
              <w:t>,</w:t>
            </w:r>
            <w:r w:rsidR="00D00937" w:rsidRPr="00C15D29">
              <w:rPr>
                <w:rFonts w:ascii="標楷體" w:eastAsia="標楷體" w:hint="eastAsia"/>
              </w:rPr>
              <w:t>000</w:t>
            </w:r>
            <w:r w:rsidRPr="00C15D29">
              <w:rPr>
                <w:rFonts w:ascii="標楷體" w:eastAsia="標楷體" w:hint="eastAsia"/>
              </w:rPr>
              <w:t>千元；醫療優待免費</w:t>
            </w:r>
            <w:r w:rsidR="009A4C4A" w:rsidRPr="00C15D29">
              <w:rPr>
                <w:rFonts w:ascii="標楷體" w:eastAsia="標楷體" w:hint="eastAsia"/>
              </w:rPr>
              <w:t>1</w:t>
            </w:r>
            <w:r w:rsidR="00645A28" w:rsidRPr="00C15D29">
              <w:rPr>
                <w:rFonts w:ascii="標楷體" w:eastAsia="標楷體" w:hint="eastAsia"/>
              </w:rPr>
              <w:t>6</w:t>
            </w:r>
            <w:r w:rsidR="008B5242" w:rsidRPr="00C15D29">
              <w:rPr>
                <w:rFonts w:ascii="標楷體" w:eastAsia="標楷體" w:hint="eastAsia"/>
              </w:rPr>
              <w:t>,000</w:t>
            </w:r>
            <w:r w:rsidRPr="00C15D29">
              <w:rPr>
                <w:rFonts w:ascii="標楷體" w:eastAsia="標楷體" w:hint="eastAsia"/>
              </w:rPr>
              <w:t>千元。</w:t>
            </w:r>
          </w:p>
          <w:p w:rsidR="005D4D1D" w:rsidRPr="00C15D29" w:rsidRDefault="005D4D1D">
            <w:pPr>
              <w:pStyle w:val="1"/>
              <w:spacing w:line="380" w:lineRule="exact"/>
              <w:ind w:left="120" w:right="74" w:firstLine="0"/>
              <w:jc w:val="both"/>
              <w:rPr>
                <w:rFonts w:ascii="標楷體" w:eastAsia="標楷體"/>
              </w:rPr>
            </w:pPr>
            <w:r w:rsidRPr="00C15D29">
              <w:rPr>
                <w:rFonts w:ascii="標楷體" w:eastAsia="標楷體" w:hint="eastAsia"/>
              </w:rPr>
              <w:t>（二）其他業務收入：本年度其他業務收入</w:t>
            </w:r>
            <w:r w:rsidR="006A2836" w:rsidRPr="00C15D29">
              <w:rPr>
                <w:rFonts w:ascii="標楷體" w:eastAsia="標楷體" w:hint="eastAsia"/>
              </w:rPr>
              <w:t>5</w:t>
            </w:r>
            <w:r w:rsidR="00085687" w:rsidRPr="00C15D29">
              <w:rPr>
                <w:rFonts w:ascii="標楷體" w:eastAsia="標楷體" w:hint="eastAsia"/>
              </w:rPr>
              <w:t>72</w:t>
            </w:r>
            <w:r w:rsidR="008B5242" w:rsidRPr="00C15D29">
              <w:rPr>
                <w:rFonts w:ascii="標楷體" w:eastAsia="標楷體" w:hint="eastAsia"/>
              </w:rPr>
              <w:t>,</w:t>
            </w:r>
            <w:r w:rsidR="00085687" w:rsidRPr="00C15D29">
              <w:rPr>
                <w:rFonts w:ascii="標楷體" w:eastAsia="標楷體" w:hint="eastAsia"/>
              </w:rPr>
              <w:t>233</w:t>
            </w:r>
            <w:r w:rsidRPr="00C15D29">
              <w:rPr>
                <w:rFonts w:ascii="標楷體" w:eastAsia="標楷體" w:hint="eastAsia"/>
              </w:rPr>
              <w:t>千元，包括：</w:t>
            </w:r>
          </w:p>
          <w:p w:rsidR="005D4D1D" w:rsidRPr="00C15D29" w:rsidRDefault="005D4D1D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/>
              </w:rPr>
            </w:pPr>
            <w:r w:rsidRPr="00C15D29">
              <w:rPr>
                <w:rFonts w:ascii="標楷體" w:eastAsia="標楷體" w:hint="eastAsia"/>
              </w:rPr>
              <w:t>臨床教學研究補助收入：</w:t>
            </w:r>
            <w:r w:rsidR="00085687" w:rsidRPr="00C15D29">
              <w:rPr>
                <w:rFonts w:ascii="標楷體" w:eastAsia="標楷體" w:hint="eastAsia"/>
              </w:rPr>
              <w:t>472</w:t>
            </w:r>
            <w:r w:rsidR="008B5242" w:rsidRPr="00C15D29">
              <w:rPr>
                <w:rFonts w:ascii="標楷體" w:eastAsia="標楷體" w:hint="eastAsia"/>
              </w:rPr>
              <w:t>,</w:t>
            </w:r>
            <w:r w:rsidR="00085687" w:rsidRPr="00C15D29">
              <w:rPr>
                <w:rFonts w:ascii="標楷體" w:eastAsia="標楷體" w:hint="eastAsia"/>
              </w:rPr>
              <w:t>624</w:t>
            </w:r>
            <w:r w:rsidRPr="00C15D29">
              <w:rPr>
                <w:rFonts w:ascii="標楷體" w:eastAsia="標楷體" w:hint="eastAsia"/>
              </w:rPr>
              <w:t>千元，</w:t>
            </w:r>
            <w:r w:rsidR="006A2836" w:rsidRPr="00C15D29">
              <w:rPr>
                <w:rFonts w:ascii="標楷體" w:eastAsia="標楷體" w:hint="eastAsia"/>
              </w:rPr>
              <w:t>較上年度預算數510,901千元，</w:t>
            </w:r>
            <w:r w:rsidR="000B4328" w:rsidRPr="00C15D29">
              <w:rPr>
                <w:rFonts w:ascii="標楷體" w:eastAsia="標楷體" w:hint="eastAsia"/>
              </w:rPr>
              <w:t>減少</w:t>
            </w:r>
            <w:r w:rsidR="00085687" w:rsidRPr="00C15D29">
              <w:rPr>
                <w:rFonts w:ascii="標楷體" w:eastAsia="標楷體" w:hint="eastAsia"/>
              </w:rPr>
              <w:t>38</w:t>
            </w:r>
            <w:r w:rsidR="006A2836" w:rsidRPr="00C15D29">
              <w:rPr>
                <w:rFonts w:ascii="標楷體" w:eastAsia="標楷體" w:hint="eastAsia"/>
              </w:rPr>
              <w:t>,</w:t>
            </w:r>
            <w:r w:rsidR="00085687" w:rsidRPr="00C15D29">
              <w:rPr>
                <w:rFonts w:ascii="標楷體" w:eastAsia="標楷體" w:hint="eastAsia"/>
              </w:rPr>
              <w:t>277</w:t>
            </w:r>
            <w:r w:rsidR="006A2836" w:rsidRPr="00C15D29">
              <w:rPr>
                <w:rFonts w:ascii="標楷體" w:eastAsia="標楷體" w:hint="eastAsia"/>
              </w:rPr>
              <w:t>千元，約</w:t>
            </w:r>
            <w:r w:rsidR="00085687" w:rsidRPr="00C15D29">
              <w:rPr>
                <w:rFonts w:ascii="標楷體" w:eastAsia="標楷體" w:hint="eastAsia"/>
              </w:rPr>
              <w:t>7.49</w:t>
            </w:r>
            <w:r w:rsidR="006A2836" w:rsidRPr="00C15D29">
              <w:rPr>
                <w:rFonts w:ascii="標楷體" w:eastAsia="標楷體" w:hint="eastAsia"/>
              </w:rPr>
              <w:t>%，</w:t>
            </w:r>
            <w:r w:rsidRPr="00C15D29">
              <w:rPr>
                <w:rFonts w:ascii="標楷體" w:eastAsia="標楷體" w:hint="eastAsia"/>
              </w:rPr>
              <w:t>係為培訓本校及外校醫學相關系所學生(包含醫學、護理、公共衛生、藥學、物理治療、職能治療、語言治療、檢查、檢驗、社工、醫學工程、食品營養、醫院管理、心理等相關系所)，期使學生於畢業前即實際接觸病人，從中學習各種基本臨床技能、態度與知識，</w:t>
            </w:r>
            <w:proofErr w:type="gramStart"/>
            <w:r w:rsidRPr="00C15D29">
              <w:rPr>
                <w:rFonts w:ascii="標楷體" w:eastAsia="標楷體" w:hint="eastAsia"/>
              </w:rPr>
              <w:t>爰</w:t>
            </w:r>
            <w:proofErr w:type="gramEnd"/>
            <w:r w:rsidRPr="00C15D29">
              <w:rPr>
                <w:rFonts w:ascii="標楷體" w:eastAsia="標楷體" w:hint="eastAsia"/>
              </w:rPr>
              <w:t>教育部依本院投入教學訓練之人力成本、耗材成本等核列補助比例，本年度核列比例為</w:t>
            </w:r>
            <w:r w:rsidR="00085687" w:rsidRPr="00C15D29">
              <w:rPr>
                <w:rFonts w:ascii="標楷體" w:eastAsia="標楷體" w:hint="eastAsia"/>
              </w:rPr>
              <w:t>13.58</w:t>
            </w:r>
            <w:r w:rsidRPr="00C15D29">
              <w:rPr>
                <w:rFonts w:ascii="標楷體" w:eastAsia="標楷體" w:hint="eastAsia"/>
              </w:rPr>
              <w:t>%。</w:t>
            </w:r>
          </w:p>
          <w:p w:rsidR="005D4D1D" w:rsidRPr="00C15D29" w:rsidRDefault="005D4D1D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/>
              </w:rPr>
            </w:pPr>
            <w:r w:rsidRPr="00C15D29">
              <w:rPr>
                <w:rFonts w:ascii="標楷體" w:eastAsia="標楷體" w:hint="eastAsia"/>
              </w:rPr>
              <w:t>其他補助收入：</w:t>
            </w:r>
            <w:r w:rsidR="00D00937" w:rsidRPr="00C15D29">
              <w:rPr>
                <w:rFonts w:ascii="標楷體" w:eastAsia="標楷體" w:hint="eastAsia"/>
              </w:rPr>
              <w:t>8</w:t>
            </w:r>
            <w:r w:rsidR="006A2836" w:rsidRPr="00C15D29">
              <w:rPr>
                <w:rFonts w:ascii="標楷體" w:eastAsia="標楷體" w:hint="eastAsia"/>
              </w:rPr>
              <w:t>3</w:t>
            </w:r>
            <w:r w:rsidR="000B04BA" w:rsidRPr="00C15D29">
              <w:rPr>
                <w:rFonts w:ascii="標楷體" w:eastAsia="標楷體" w:hint="eastAsia"/>
              </w:rPr>
              <w:t>,</w:t>
            </w:r>
            <w:r w:rsidR="006A2836" w:rsidRPr="00C15D29">
              <w:rPr>
                <w:rFonts w:ascii="標楷體" w:eastAsia="標楷體" w:hint="eastAsia"/>
              </w:rPr>
              <w:t>583</w:t>
            </w:r>
            <w:r w:rsidRPr="00C15D29">
              <w:rPr>
                <w:rFonts w:ascii="標楷體" w:eastAsia="標楷體" w:hint="eastAsia"/>
              </w:rPr>
              <w:t>千元，較上年度預算數</w:t>
            </w:r>
            <w:r w:rsidR="006A2836" w:rsidRPr="00C15D29">
              <w:rPr>
                <w:rFonts w:ascii="標楷體" w:eastAsia="標楷體" w:hint="eastAsia"/>
              </w:rPr>
              <w:t>98,886</w:t>
            </w:r>
            <w:r w:rsidRPr="00C15D29">
              <w:rPr>
                <w:rFonts w:ascii="標楷體" w:eastAsia="標楷體" w:hint="eastAsia"/>
              </w:rPr>
              <w:t>千元，</w:t>
            </w:r>
            <w:r w:rsidR="00875C03" w:rsidRPr="00C15D29">
              <w:rPr>
                <w:rFonts w:ascii="標楷體" w:eastAsia="標楷體" w:hint="eastAsia"/>
              </w:rPr>
              <w:t>減少</w:t>
            </w:r>
            <w:r w:rsidR="006A2836" w:rsidRPr="00C15D29">
              <w:rPr>
                <w:rFonts w:ascii="標楷體" w:eastAsia="標楷體" w:hint="eastAsia"/>
              </w:rPr>
              <w:t>15</w:t>
            </w:r>
            <w:r w:rsidR="00645A28" w:rsidRPr="00C15D29">
              <w:rPr>
                <w:rFonts w:ascii="標楷體" w:eastAsia="標楷體" w:hint="eastAsia"/>
              </w:rPr>
              <w:t>,</w:t>
            </w:r>
            <w:r w:rsidR="006A2836" w:rsidRPr="00C15D29">
              <w:rPr>
                <w:rFonts w:ascii="標楷體" w:eastAsia="標楷體" w:hint="eastAsia"/>
              </w:rPr>
              <w:t>303</w:t>
            </w:r>
            <w:r w:rsidRPr="00C15D29">
              <w:rPr>
                <w:rFonts w:ascii="標楷體" w:eastAsia="標楷體" w:hint="eastAsia"/>
              </w:rPr>
              <w:t>千元，約</w:t>
            </w:r>
            <w:r w:rsidR="006A2836" w:rsidRPr="00C15D29">
              <w:rPr>
                <w:rFonts w:ascii="標楷體" w:eastAsia="標楷體" w:hint="eastAsia"/>
              </w:rPr>
              <w:t>15.48</w:t>
            </w:r>
            <w:r w:rsidRPr="00C15D29">
              <w:rPr>
                <w:rFonts w:ascii="標楷體" w:eastAsia="標楷體" w:hint="eastAsia"/>
              </w:rPr>
              <w:t>%，</w:t>
            </w:r>
            <w:r w:rsidRPr="00C15D29">
              <w:rPr>
                <w:rFonts w:ascii="標楷體" w:eastAsia="標楷體" w:hAnsi="標楷體" w:hint="eastAsia"/>
              </w:rPr>
              <w:t>係</w:t>
            </w:r>
            <w:r w:rsidR="001E3BF4" w:rsidRPr="00C15D29">
              <w:rPr>
                <w:rFonts w:ascii="標楷體" w:eastAsia="標楷體" w:hAnsi="標楷體" w:hint="eastAsia"/>
              </w:rPr>
              <w:t>衛生福利部</w:t>
            </w:r>
            <w:r w:rsidR="0036544F" w:rsidRPr="00C15D29">
              <w:rPr>
                <w:rFonts w:ascii="標楷體" w:eastAsia="標楷體" w:hAnsi="標楷體" w:hint="eastAsia"/>
              </w:rPr>
              <w:t>補助培訓畢業後</w:t>
            </w:r>
            <w:proofErr w:type="gramStart"/>
            <w:r w:rsidR="0036544F" w:rsidRPr="00C15D29">
              <w:rPr>
                <w:rFonts w:ascii="標楷體" w:eastAsia="標楷體" w:hAnsi="標楷體" w:hint="eastAsia"/>
              </w:rPr>
              <w:t>醫</w:t>
            </w:r>
            <w:proofErr w:type="gramEnd"/>
            <w:r w:rsidR="0036544F" w:rsidRPr="00C15D29">
              <w:rPr>
                <w:rFonts w:ascii="標楷體" w:eastAsia="標楷體" w:hAnsi="標楷體" w:hint="eastAsia"/>
              </w:rPr>
              <w:t>事人員在職教育之教學成本、</w:t>
            </w:r>
            <w:r w:rsidR="001E3BF4" w:rsidRPr="00C15D29">
              <w:rPr>
                <w:rFonts w:ascii="標楷體" w:eastAsia="標楷體" w:hAnsi="標楷體" w:hint="eastAsia"/>
              </w:rPr>
              <w:t>衛生福利部</w:t>
            </w:r>
            <w:r w:rsidR="0036544F" w:rsidRPr="00C15D29">
              <w:rPr>
                <w:rFonts w:ascii="標楷體" w:eastAsia="標楷體" w:hAnsi="標楷體" w:hint="eastAsia"/>
              </w:rPr>
              <w:t>補助西醫畢業後一般醫學訓練計畫(PGY)經費</w:t>
            </w:r>
            <w:r w:rsidR="0059281E" w:rsidRPr="00C15D29">
              <w:rPr>
                <w:rFonts w:ascii="標楷體" w:eastAsia="標楷體" w:hAnsi="標楷體" w:hint="eastAsia"/>
              </w:rPr>
              <w:t>及器官</w:t>
            </w:r>
            <w:proofErr w:type="gramStart"/>
            <w:r w:rsidR="0059281E" w:rsidRPr="00C15D29">
              <w:rPr>
                <w:rFonts w:ascii="標楷體" w:eastAsia="標楷體" w:hAnsi="標楷體" w:hint="eastAsia"/>
              </w:rPr>
              <w:t>勸募網絡</w:t>
            </w:r>
            <w:proofErr w:type="gramEnd"/>
            <w:r w:rsidR="0059281E" w:rsidRPr="00C15D29">
              <w:rPr>
                <w:rFonts w:ascii="標楷體" w:eastAsia="標楷體" w:hAnsi="標楷體" w:hint="eastAsia"/>
              </w:rPr>
              <w:t>計畫經費</w:t>
            </w:r>
            <w:r w:rsidRPr="00C15D29">
              <w:rPr>
                <w:rFonts w:ascii="標楷體" w:eastAsia="標楷體" w:hAnsi="標楷體" w:hint="eastAsia"/>
              </w:rPr>
              <w:t>。</w:t>
            </w:r>
          </w:p>
          <w:p w:rsidR="005D4D1D" w:rsidRPr="00C15D29" w:rsidRDefault="005D4D1D" w:rsidP="00C56DFC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/>
              </w:rPr>
            </w:pPr>
            <w:r w:rsidRPr="00C15D29">
              <w:rPr>
                <w:rFonts w:ascii="標楷體" w:eastAsia="標楷體" w:hint="eastAsia"/>
              </w:rPr>
              <w:t>雜項業務收入：</w:t>
            </w:r>
            <w:r w:rsidR="009338F2" w:rsidRPr="00C15D29">
              <w:rPr>
                <w:rFonts w:ascii="標楷體" w:eastAsia="標楷體" w:hint="eastAsia"/>
              </w:rPr>
              <w:t>1</w:t>
            </w:r>
            <w:r w:rsidR="006A2836" w:rsidRPr="00C15D29">
              <w:rPr>
                <w:rFonts w:ascii="標楷體" w:eastAsia="標楷體" w:hint="eastAsia"/>
              </w:rPr>
              <w:t>6</w:t>
            </w:r>
            <w:r w:rsidR="00E47A83" w:rsidRPr="00C15D29">
              <w:rPr>
                <w:rFonts w:ascii="標楷體" w:eastAsia="標楷體" w:hint="eastAsia"/>
              </w:rPr>
              <w:t>,</w:t>
            </w:r>
            <w:r w:rsidR="006A2836" w:rsidRPr="00C15D29">
              <w:rPr>
                <w:rFonts w:ascii="標楷體" w:eastAsia="標楷體" w:hint="eastAsia"/>
              </w:rPr>
              <w:t>026</w:t>
            </w:r>
            <w:r w:rsidRPr="00C15D29">
              <w:rPr>
                <w:rFonts w:ascii="標楷體" w:eastAsia="標楷體" w:hint="eastAsia"/>
              </w:rPr>
              <w:t>千元，較上年度預算數</w:t>
            </w:r>
            <w:r w:rsidR="006A2836" w:rsidRPr="00C15D29">
              <w:rPr>
                <w:rFonts w:ascii="標楷體" w:eastAsia="標楷體" w:hint="eastAsia"/>
              </w:rPr>
              <w:t>17,573</w:t>
            </w:r>
            <w:r w:rsidRPr="00C15D29">
              <w:rPr>
                <w:rFonts w:ascii="標楷體" w:eastAsia="標楷體" w:hint="eastAsia"/>
              </w:rPr>
              <w:t>千元，</w:t>
            </w:r>
            <w:r w:rsidR="006A2836" w:rsidRPr="00C15D29">
              <w:rPr>
                <w:rFonts w:ascii="標楷體" w:eastAsia="標楷體" w:hint="eastAsia"/>
              </w:rPr>
              <w:t>減少1</w:t>
            </w:r>
            <w:r w:rsidR="00E47A83" w:rsidRPr="00C15D29">
              <w:rPr>
                <w:rFonts w:ascii="標楷體" w:eastAsia="標楷體" w:hint="eastAsia"/>
              </w:rPr>
              <w:t>,</w:t>
            </w:r>
            <w:r w:rsidR="006A2836" w:rsidRPr="00C15D29">
              <w:rPr>
                <w:rFonts w:ascii="標楷體" w:eastAsia="標楷體" w:hint="eastAsia"/>
              </w:rPr>
              <w:t>547</w:t>
            </w:r>
            <w:r w:rsidRPr="00C15D29">
              <w:rPr>
                <w:rFonts w:ascii="標楷體" w:eastAsia="標楷體" w:hint="eastAsia"/>
              </w:rPr>
              <w:t xml:space="preserve">千元，約 </w:t>
            </w:r>
            <w:r w:rsidR="006A2836" w:rsidRPr="00C15D29">
              <w:rPr>
                <w:rFonts w:ascii="標楷體" w:eastAsia="標楷體" w:hint="eastAsia"/>
              </w:rPr>
              <w:t>8.80</w:t>
            </w:r>
            <w:r w:rsidRPr="00C15D29">
              <w:rPr>
                <w:rFonts w:ascii="標楷體" w:eastAsia="標楷體" w:hint="eastAsia"/>
              </w:rPr>
              <w:t>％，係實習代訓收入、醫護人員實務訓練</w:t>
            </w:r>
            <w:r w:rsidR="0020302F" w:rsidRPr="00C15D29">
              <w:rPr>
                <w:rFonts w:ascii="標楷體" w:eastAsia="標楷體" w:hint="eastAsia"/>
              </w:rPr>
              <w:t>費</w:t>
            </w:r>
            <w:r w:rsidRPr="00C15D29">
              <w:rPr>
                <w:rFonts w:ascii="標楷體" w:eastAsia="標楷體" w:hint="eastAsia"/>
              </w:rPr>
              <w:t>收入及</w:t>
            </w:r>
            <w:r w:rsidR="0020302F" w:rsidRPr="00C15D29">
              <w:rPr>
                <w:rFonts w:ascii="標楷體" w:eastAsia="標楷體" w:hint="eastAsia"/>
              </w:rPr>
              <w:t>支援其他醫療機構辦理醫療業務</w:t>
            </w:r>
            <w:r w:rsidRPr="00C15D29">
              <w:rPr>
                <w:rFonts w:ascii="標楷體" w:eastAsia="標楷體" w:hint="eastAsia"/>
              </w:rPr>
              <w:t>收入</w:t>
            </w:r>
            <w:r w:rsidR="009338F2" w:rsidRPr="00C15D29">
              <w:rPr>
                <w:rFonts w:ascii="標楷體" w:eastAsia="標楷體" w:hint="eastAsia"/>
              </w:rPr>
              <w:t>等</w:t>
            </w:r>
            <w:r w:rsidRPr="00C15D29">
              <w:rPr>
                <w:rFonts w:ascii="標楷體" w:eastAsia="標楷體" w:hint="eastAsia"/>
              </w:rPr>
              <w:t>。</w:t>
            </w:r>
          </w:p>
          <w:p w:rsidR="005D4D1D" w:rsidRPr="006A2836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C15D29">
              <w:rPr>
                <w:rFonts w:ascii="標楷體" w:eastAsia="標楷體" w:hint="eastAsia"/>
              </w:rPr>
              <w:t>二、 業務外收入：本年度業務外收入預計</w:t>
            </w:r>
            <w:r w:rsidR="009338F2" w:rsidRPr="00C15D29">
              <w:rPr>
                <w:rFonts w:ascii="標楷體" w:eastAsia="標楷體" w:hint="eastAsia"/>
              </w:rPr>
              <w:t>1,</w:t>
            </w:r>
            <w:r w:rsidR="00917BE0" w:rsidRPr="00C15D29">
              <w:rPr>
                <w:rFonts w:ascii="標楷體" w:eastAsia="標楷體" w:hint="eastAsia"/>
              </w:rPr>
              <w:t>1</w:t>
            </w:r>
            <w:r w:rsidR="006A2836" w:rsidRPr="00C15D29">
              <w:rPr>
                <w:rFonts w:ascii="標楷體" w:eastAsia="標楷體" w:hint="eastAsia"/>
              </w:rPr>
              <w:t>94</w:t>
            </w:r>
            <w:r w:rsidR="009E14CB" w:rsidRPr="00C15D29">
              <w:rPr>
                <w:rFonts w:ascii="標楷體" w:eastAsia="標楷體" w:hint="eastAsia"/>
              </w:rPr>
              <w:t>,</w:t>
            </w:r>
            <w:r w:rsidR="006A2836" w:rsidRPr="00C15D29">
              <w:rPr>
                <w:rFonts w:ascii="標楷體" w:eastAsia="標楷體" w:hint="eastAsia"/>
              </w:rPr>
              <w:t>987</w:t>
            </w:r>
            <w:r w:rsidRPr="00C15D29">
              <w:rPr>
                <w:rFonts w:ascii="標楷體" w:eastAsia="標楷體" w:hint="eastAsia"/>
              </w:rPr>
              <w:t>千元，較上年度預算</w:t>
            </w:r>
            <w:r w:rsidRPr="006A2836">
              <w:rPr>
                <w:rFonts w:ascii="標楷體" w:eastAsia="標楷體" w:hint="eastAsia"/>
              </w:rPr>
              <w:t>數</w:t>
            </w:r>
            <w:r w:rsidR="006A2836" w:rsidRPr="006A2836">
              <w:rPr>
                <w:rFonts w:ascii="標楷體" w:eastAsia="標楷體" w:hint="eastAsia"/>
              </w:rPr>
              <w:t>1,118,194</w:t>
            </w:r>
            <w:r w:rsidRPr="006A2836">
              <w:rPr>
                <w:rFonts w:ascii="標楷體" w:eastAsia="標楷體" w:hint="eastAsia"/>
              </w:rPr>
              <w:t>千元，</w:t>
            </w:r>
            <w:r w:rsidR="00314EF3" w:rsidRPr="006A2836">
              <w:rPr>
                <w:rFonts w:ascii="標楷體" w:eastAsia="標楷體" w:hint="eastAsia"/>
              </w:rPr>
              <w:t>增加</w:t>
            </w:r>
            <w:r w:rsidR="00917BE0" w:rsidRPr="006A2836">
              <w:rPr>
                <w:rFonts w:ascii="標楷體" w:eastAsia="標楷體" w:hint="eastAsia"/>
              </w:rPr>
              <w:t>7</w:t>
            </w:r>
            <w:r w:rsidR="006A2836" w:rsidRPr="006A2836">
              <w:rPr>
                <w:rFonts w:ascii="標楷體" w:eastAsia="標楷體" w:hint="eastAsia"/>
              </w:rPr>
              <w:t>6</w:t>
            </w:r>
            <w:r w:rsidR="009E14CB" w:rsidRPr="006A2836">
              <w:rPr>
                <w:rFonts w:ascii="標楷體" w:eastAsia="標楷體" w:hint="eastAsia"/>
              </w:rPr>
              <w:t>,</w:t>
            </w:r>
            <w:r w:rsidR="006A2836" w:rsidRPr="006A2836">
              <w:rPr>
                <w:rFonts w:ascii="標楷體" w:eastAsia="標楷體" w:hint="eastAsia"/>
              </w:rPr>
              <w:t>793</w:t>
            </w:r>
            <w:r w:rsidRPr="006A2836">
              <w:rPr>
                <w:rFonts w:ascii="標楷體" w:eastAsia="標楷體" w:hint="eastAsia"/>
              </w:rPr>
              <w:t>千元，約</w:t>
            </w:r>
            <w:r w:rsidR="006A2836" w:rsidRPr="006A2836">
              <w:rPr>
                <w:rFonts w:ascii="標楷體" w:eastAsia="標楷體" w:hint="eastAsia"/>
              </w:rPr>
              <w:t>6.87</w:t>
            </w:r>
            <w:r w:rsidRPr="006A2836">
              <w:rPr>
                <w:rFonts w:ascii="標楷體" w:eastAsia="標楷體" w:hint="eastAsia"/>
              </w:rPr>
              <w:t>％。</w:t>
            </w:r>
          </w:p>
          <w:p w:rsidR="005D4D1D" w:rsidRPr="006A2836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6A2836">
              <w:rPr>
                <w:rFonts w:ascii="標楷體" w:eastAsia="標楷體" w:hint="eastAsia"/>
              </w:rPr>
              <w:t>（一）財務收入：本年度財務收入預計</w:t>
            </w:r>
            <w:r w:rsidR="00314EF3" w:rsidRPr="006A2836">
              <w:rPr>
                <w:rFonts w:ascii="標楷體" w:eastAsia="標楷體" w:hint="eastAsia"/>
              </w:rPr>
              <w:t>2</w:t>
            </w:r>
            <w:r w:rsidR="009338F2" w:rsidRPr="006A2836">
              <w:rPr>
                <w:rFonts w:ascii="標楷體" w:eastAsia="標楷體" w:hint="eastAsia"/>
              </w:rPr>
              <w:t>5</w:t>
            </w:r>
            <w:r w:rsidR="006A2836" w:rsidRPr="006A2836">
              <w:rPr>
                <w:rFonts w:ascii="標楷體" w:eastAsia="標楷體" w:hint="eastAsia"/>
              </w:rPr>
              <w:t>6</w:t>
            </w:r>
            <w:r w:rsidR="00781BFA" w:rsidRPr="006A2836">
              <w:rPr>
                <w:rFonts w:ascii="標楷體" w:eastAsia="標楷體" w:hint="eastAsia"/>
              </w:rPr>
              <w:t>,</w:t>
            </w:r>
            <w:r w:rsidR="006A2836" w:rsidRPr="006A2836">
              <w:rPr>
                <w:rFonts w:ascii="標楷體" w:eastAsia="標楷體" w:hint="eastAsia"/>
              </w:rPr>
              <w:t>68</w:t>
            </w:r>
            <w:r w:rsidR="00781BFA" w:rsidRPr="006A2836">
              <w:rPr>
                <w:rFonts w:ascii="標楷體" w:eastAsia="標楷體" w:hint="eastAsia"/>
              </w:rPr>
              <w:t>0</w:t>
            </w:r>
            <w:r w:rsidRPr="006A2836">
              <w:rPr>
                <w:rFonts w:ascii="標楷體" w:eastAsia="標楷體" w:hint="eastAsia"/>
              </w:rPr>
              <w:t>千元，較上年度預算數</w:t>
            </w:r>
            <w:r w:rsidR="006A2836" w:rsidRPr="006A2836">
              <w:rPr>
                <w:rFonts w:ascii="標楷體" w:eastAsia="標楷體" w:hint="eastAsia"/>
              </w:rPr>
              <w:t>265,100</w:t>
            </w:r>
            <w:r w:rsidRPr="006A2836">
              <w:rPr>
                <w:rFonts w:ascii="標楷體" w:eastAsia="標楷體" w:hint="eastAsia"/>
              </w:rPr>
              <w:t>千元，</w:t>
            </w:r>
            <w:r w:rsidR="009338F2" w:rsidRPr="006A2836">
              <w:rPr>
                <w:rFonts w:ascii="標楷體" w:eastAsia="標楷體" w:hint="eastAsia"/>
              </w:rPr>
              <w:t>減少</w:t>
            </w:r>
            <w:r w:rsidR="006A2836" w:rsidRPr="006A2836">
              <w:rPr>
                <w:rFonts w:ascii="標楷體" w:eastAsia="標楷體" w:hint="eastAsia"/>
              </w:rPr>
              <w:t>8</w:t>
            </w:r>
            <w:r w:rsidR="00781BFA" w:rsidRPr="006A2836">
              <w:rPr>
                <w:rFonts w:ascii="標楷體" w:eastAsia="標楷體" w:hint="eastAsia"/>
              </w:rPr>
              <w:t>,</w:t>
            </w:r>
            <w:r w:rsidR="006A2836" w:rsidRPr="006A2836">
              <w:rPr>
                <w:rFonts w:ascii="標楷體" w:eastAsia="標楷體" w:hint="eastAsia"/>
              </w:rPr>
              <w:t>42</w:t>
            </w:r>
            <w:r w:rsidR="0020302F" w:rsidRPr="006A2836">
              <w:rPr>
                <w:rFonts w:ascii="標楷體" w:eastAsia="標楷體" w:hint="eastAsia"/>
              </w:rPr>
              <w:t>0</w:t>
            </w:r>
            <w:r w:rsidRPr="006A2836">
              <w:rPr>
                <w:rFonts w:ascii="標楷體" w:eastAsia="標楷體" w:hint="eastAsia"/>
              </w:rPr>
              <w:t>千元，約</w:t>
            </w:r>
            <w:r w:rsidR="006A2836" w:rsidRPr="006A2836">
              <w:rPr>
                <w:rFonts w:ascii="標楷體" w:eastAsia="標楷體" w:hint="eastAsia"/>
              </w:rPr>
              <w:t>3.18</w:t>
            </w:r>
            <w:r w:rsidRPr="006A2836">
              <w:rPr>
                <w:rFonts w:ascii="標楷體" w:eastAsia="標楷體" w:hint="eastAsia"/>
              </w:rPr>
              <w:t>％，主</w:t>
            </w:r>
            <w:r w:rsidRPr="006A2836">
              <w:rPr>
                <w:rFonts w:ascii="標楷體" w:eastAsia="標楷體" w:hint="eastAsia"/>
                <w:szCs w:val="24"/>
              </w:rPr>
              <w:t>要係</w:t>
            </w:r>
            <w:r w:rsidRPr="006A2836">
              <w:rPr>
                <w:rFonts w:ascii="標楷體" w:eastAsia="標楷體" w:hint="eastAsia"/>
              </w:rPr>
              <w:t>參酌</w:t>
            </w:r>
            <w:r w:rsidR="000E31AA" w:rsidRPr="006A2836">
              <w:rPr>
                <w:rFonts w:ascii="標楷體" w:eastAsia="標楷體" w:hint="eastAsia"/>
              </w:rPr>
              <w:t>前年度決算數</w:t>
            </w:r>
            <w:r w:rsidR="00484C17" w:rsidRPr="006A2836">
              <w:rPr>
                <w:rFonts w:ascii="標楷體" w:eastAsia="標楷體" w:hint="eastAsia"/>
              </w:rPr>
              <w:t>、</w:t>
            </w:r>
            <w:r w:rsidRPr="006A2836">
              <w:rPr>
                <w:rFonts w:ascii="標楷體" w:eastAsia="標楷體" w:hint="eastAsia"/>
              </w:rPr>
              <w:t>本年</w:t>
            </w:r>
            <w:r w:rsidR="000E31AA" w:rsidRPr="006A2836">
              <w:rPr>
                <w:rFonts w:ascii="標楷體" w:eastAsia="標楷體" w:hint="eastAsia"/>
              </w:rPr>
              <w:t>度</w:t>
            </w:r>
            <w:r w:rsidRPr="006A2836">
              <w:rPr>
                <w:rFonts w:ascii="標楷體" w:eastAsia="標楷體" w:hint="eastAsia"/>
              </w:rPr>
              <w:t>平均存款餘額及市場利率編列。</w:t>
            </w:r>
          </w:p>
          <w:p w:rsidR="005D4D1D" w:rsidRPr="004039D0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/>
                <w:highlight w:val="yellow"/>
              </w:rPr>
            </w:pPr>
            <w:r w:rsidRPr="006A2836">
              <w:rPr>
                <w:rFonts w:ascii="標楷體" w:eastAsia="標楷體" w:hint="eastAsia"/>
              </w:rPr>
              <w:t>（二）其他業務外收入：本年度其他業務外收入預計</w:t>
            </w:r>
            <w:r w:rsidR="006A2836" w:rsidRPr="006A2836">
              <w:rPr>
                <w:rFonts w:ascii="標楷體" w:eastAsia="標楷體" w:hint="eastAsia"/>
              </w:rPr>
              <w:t>938</w:t>
            </w:r>
            <w:r w:rsidR="00781BFA" w:rsidRPr="006A2836">
              <w:rPr>
                <w:rFonts w:ascii="標楷體" w:eastAsia="標楷體" w:hint="eastAsia"/>
              </w:rPr>
              <w:t>,</w:t>
            </w:r>
            <w:r w:rsidR="006A2836" w:rsidRPr="006A2836">
              <w:rPr>
                <w:rFonts w:ascii="標楷體" w:eastAsia="標楷體" w:hint="eastAsia"/>
              </w:rPr>
              <w:t>307</w:t>
            </w:r>
            <w:r w:rsidRPr="006A2836">
              <w:rPr>
                <w:rFonts w:ascii="標楷體" w:eastAsia="標楷體" w:hint="eastAsia"/>
              </w:rPr>
              <w:t>千元，較上年度預算數</w:t>
            </w:r>
            <w:r w:rsidR="006A2836" w:rsidRPr="006A2836">
              <w:rPr>
                <w:rFonts w:ascii="標楷體" w:eastAsia="標楷體" w:hint="eastAsia"/>
              </w:rPr>
              <w:t>853,0</w:t>
            </w:r>
            <w:r w:rsidR="006A2836" w:rsidRPr="00452C5D">
              <w:rPr>
                <w:rFonts w:ascii="標楷體" w:eastAsia="標楷體" w:hint="eastAsia"/>
              </w:rPr>
              <w:t>94</w:t>
            </w:r>
            <w:r w:rsidRPr="00452C5D">
              <w:rPr>
                <w:rFonts w:ascii="標楷體" w:eastAsia="標楷體" w:hint="eastAsia"/>
              </w:rPr>
              <w:t>千元，增加</w:t>
            </w:r>
            <w:r w:rsidR="00917BE0" w:rsidRPr="00452C5D">
              <w:rPr>
                <w:rFonts w:ascii="標楷體" w:eastAsia="標楷體" w:hint="eastAsia"/>
              </w:rPr>
              <w:t>8</w:t>
            </w:r>
            <w:r w:rsidR="006A2836" w:rsidRPr="00452C5D">
              <w:rPr>
                <w:rFonts w:ascii="標楷體" w:eastAsia="標楷體" w:hint="eastAsia"/>
              </w:rPr>
              <w:t>5</w:t>
            </w:r>
            <w:r w:rsidR="00781BFA" w:rsidRPr="00452C5D">
              <w:rPr>
                <w:rFonts w:ascii="標楷體" w:eastAsia="標楷體" w:hint="eastAsia"/>
              </w:rPr>
              <w:t>,</w:t>
            </w:r>
            <w:r w:rsidR="00917BE0" w:rsidRPr="00452C5D">
              <w:rPr>
                <w:rFonts w:ascii="標楷體" w:eastAsia="標楷體" w:hint="eastAsia"/>
              </w:rPr>
              <w:t>2</w:t>
            </w:r>
            <w:r w:rsidR="006A2836" w:rsidRPr="00452C5D">
              <w:rPr>
                <w:rFonts w:ascii="標楷體" w:eastAsia="標楷體" w:hint="eastAsia"/>
              </w:rPr>
              <w:t>13</w:t>
            </w:r>
            <w:r w:rsidRPr="00452C5D">
              <w:rPr>
                <w:rFonts w:ascii="標楷體" w:eastAsia="標楷體" w:hint="eastAsia"/>
              </w:rPr>
              <w:t>千元，約</w:t>
            </w:r>
            <w:r w:rsidR="006A2836" w:rsidRPr="00452C5D">
              <w:rPr>
                <w:rFonts w:ascii="標楷體" w:eastAsia="標楷體" w:hint="eastAsia"/>
              </w:rPr>
              <w:t>9.99</w:t>
            </w:r>
            <w:r w:rsidRPr="00452C5D">
              <w:rPr>
                <w:rFonts w:ascii="標楷體" w:eastAsia="標楷體" w:hint="eastAsia"/>
              </w:rPr>
              <w:t>％，係</w:t>
            </w:r>
            <w:r w:rsidR="009030EE" w:rsidRPr="00452C5D">
              <w:rPr>
                <w:rFonts w:ascii="標楷體" w:eastAsia="標楷體" w:hint="eastAsia"/>
              </w:rPr>
              <w:t>資產使用及權利金收入、受贈學術研究支援專款收入</w:t>
            </w:r>
            <w:r w:rsidR="00917BE0" w:rsidRPr="00452C5D">
              <w:rPr>
                <w:rFonts w:ascii="標楷體" w:eastAsia="標楷體" w:hint="eastAsia"/>
              </w:rPr>
              <w:t>、隨折舊及攤銷費用提</w:t>
            </w:r>
            <w:proofErr w:type="gramStart"/>
            <w:r w:rsidR="00917BE0" w:rsidRPr="00452C5D">
              <w:rPr>
                <w:rFonts w:ascii="標楷體" w:eastAsia="標楷體" w:hint="eastAsia"/>
              </w:rPr>
              <w:t>列轉列受</w:t>
            </w:r>
            <w:proofErr w:type="gramEnd"/>
            <w:r w:rsidR="00917BE0" w:rsidRPr="00452C5D">
              <w:rPr>
                <w:rFonts w:ascii="標楷體" w:eastAsia="標楷體" w:hint="eastAsia"/>
              </w:rPr>
              <w:t>贈收入及</w:t>
            </w:r>
            <w:r w:rsidR="009030EE" w:rsidRPr="00452C5D">
              <w:rPr>
                <w:rFonts w:ascii="標楷體" w:eastAsia="標楷體" w:hint="eastAsia"/>
              </w:rPr>
              <w:t>臨床試驗計畫</w:t>
            </w:r>
            <w:r w:rsidR="00917BE0" w:rsidRPr="00452C5D">
              <w:rPr>
                <w:rFonts w:ascii="標楷體" w:eastAsia="標楷體" w:hint="eastAsia"/>
              </w:rPr>
              <w:t>經費收入</w:t>
            </w:r>
            <w:r w:rsidR="009030EE" w:rsidRPr="00452C5D">
              <w:rPr>
                <w:rFonts w:ascii="標楷體" w:eastAsia="標楷體" w:hint="eastAsia"/>
              </w:rPr>
              <w:t>等項目</w:t>
            </w:r>
            <w:r w:rsidR="007D2DAE" w:rsidRPr="00452C5D">
              <w:rPr>
                <w:rFonts w:ascii="標楷體" w:eastAsia="標楷體" w:hint="eastAsia"/>
              </w:rPr>
              <w:t>，</w:t>
            </w:r>
            <w:r w:rsidRPr="00452C5D">
              <w:rPr>
                <w:rFonts w:ascii="標楷體" w:eastAsia="標楷體" w:hint="eastAsia"/>
              </w:rPr>
              <w:t>參酌</w:t>
            </w:r>
            <w:proofErr w:type="gramStart"/>
            <w:r w:rsidR="009030EE" w:rsidRPr="00452C5D">
              <w:rPr>
                <w:rFonts w:ascii="標楷體" w:eastAsia="標楷體" w:hint="eastAsia"/>
              </w:rPr>
              <w:t>10</w:t>
            </w:r>
            <w:r w:rsidR="00452C5D" w:rsidRPr="00452C5D">
              <w:rPr>
                <w:rFonts w:ascii="標楷體" w:eastAsia="標楷體" w:hint="eastAsia"/>
              </w:rPr>
              <w:t>7</w:t>
            </w:r>
            <w:proofErr w:type="gramEnd"/>
            <w:r w:rsidR="009030EE" w:rsidRPr="00452C5D">
              <w:rPr>
                <w:rFonts w:ascii="標楷體" w:eastAsia="標楷體" w:hint="eastAsia"/>
              </w:rPr>
              <w:t>年度業務預估增減</w:t>
            </w:r>
            <w:r w:rsidR="00D26575" w:rsidRPr="00452C5D">
              <w:rPr>
                <w:rFonts w:ascii="標楷體" w:eastAsia="標楷體" w:hint="eastAsia"/>
              </w:rPr>
              <w:t>、</w:t>
            </w:r>
            <w:r w:rsidRPr="00452C5D">
              <w:rPr>
                <w:rFonts w:ascii="標楷體" w:eastAsia="標楷體" w:hint="eastAsia"/>
              </w:rPr>
              <w:t>前年度決算數及上年度預算數，扣除非例行性收入</w:t>
            </w:r>
            <w:proofErr w:type="gramStart"/>
            <w:r w:rsidRPr="00452C5D">
              <w:rPr>
                <w:rFonts w:ascii="標楷體" w:eastAsia="標楷體" w:hint="eastAsia"/>
              </w:rPr>
              <w:t>穩健概</w:t>
            </w:r>
            <w:proofErr w:type="gramEnd"/>
            <w:r w:rsidRPr="00452C5D">
              <w:rPr>
                <w:rFonts w:ascii="標楷體" w:eastAsia="標楷體" w:hint="eastAsia"/>
              </w:rPr>
              <w:t>估。</w:t>
            </w:r>
          </w:p>
          <w:p w:rsidR="005D4D1D" w:rsidRPr="00C15D29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452C5D">
              <w:rPr>
                <w:rFonts w:ascii="標楷體" w:eastAsia="標楷體" w:hint="eastAsia"/>
              </w:rPr>
              <w:lastRenderedPageBreak/>
              <w:t xml:space="preserve">三、 </w:t>
            </w:r>
            <w:r w:rsidRPr="00C15D29">
              <w:rPr>
                <w:rFonts w:ascii="標楷體" w:eastAsia="標楷體" w:hint="eastAsia"/>
              </w:rPr>
              <w:t>業務成本與費用：本年度業務成本與費用預計</w:t>
            </w:r>
            <w:r w:rsidR="00452C5D" w:rsidRPr="00C15D29">
              <w:rPr>
                <w:rFonts w:ascii="標楷體" w:eastAsia="標楷體" w:hint="eastAsia"/>
              </w:rPr>
              <w:t>23</w:t>
            </w:r>
            <w:r w:rsidR="006B5768" w:rsidRPr="00C15D29">
              <w:rPr>
                <w:rFonts w:ascii="標楷體" w:eastAsia="標楷體" w:hint="eastAsia"/>
              </w:rPr>
              <w:t>,</w:t>
            </w:r>
            <w:r w:rsidR="00452C5D" w:rsidRPr="00C15D29">
              <w:rPr>
                <w:rFonts w:ascii="標楷體" w:eastAsia="標楷體" w:hint="eastAsia"/>
              </w:rPr>
              <w:t>3</w:t>
            </w:r>
            <w:r w:rsidR="000B4328" w:rsidRPr="00C15D29">
              <w:rPr>
                <w:rFonts w:ascii="標楷體" w:eastAsia="標楷體" w:hint="eastAsia"/>
              </w:rPr>
              <w:t>9</w:t>
            </w:r>
            <w:r w:rsidR="00085687" w:rsidRPr="00C15D29">
              <w:rPr>
                <w:rFonts w:ascii="標楷體" w:eastAsia="標楷體" w:hint="eastAsia"/>
              </w:rPr>
              <w:t>1</w:t>
            </w:r>
            <w:r w:rsidR="006B5768" w:rsidRPr="00C15D29">
              <w:rPr>
                <w:rFonts w:ascii="標楷體" w:eastAsia="標楷體" w:hint="eastAsia"/>
              </w:rPr>
              <w:t>,</w:t>
            </w:r>
            <w:r w:rsidR="00085687" w:rsidRPr="00C15D29">
              <w:rPr>
                <w:rFonts w:ascii="標楷體" w:eastAsia="標楷體" w:hint="eastAsia"/>
              </w:rPr>
              <w:t>866</w:t>
            </w:r>
            <w:r w:rsidRPr="00C15D29">
              <w:rPr>
                <w:rFonts w:ascii="標楷體" w:eastAsia="標楷體" w:hint="eastAsia"/>
              </w:rPr>
              <w:t>千元，較上年度預算數</w:t>
            </w:r>
            <w:r w:rsidR="00452C5D" w:rsidRPr="00C15D29">
              <w:rPr>
                <w:rFonts w:ascii="標楷體" w:eastAsia="標楷體" w:hint="eastAsia"/>
              </w:rPr>
              <w:t>22,292,394</w:t>
            </w:r>
            <w:r w:rsidRPr="00C15D29">
              <w:rPr>
                <w:rFonts w:ascii="標楷體" w:eastAsia="標楷體" w:hint="eastAsia"/>
              </w:rPr>
              <w:t>千元，增加</w:t>
            </w:r>
            <w:r w:rsidR="00452C5D" w:rsidRPr="00C15D29">
              <w:rPr>
                <w:rFonts w:ascii="標楷體" w:eastAsia="標楷體" w:hint="eastAsia"/>
              </w:rPr>
              <w:t>1,0</w:t>
            </w:r>
            <w:r w:rsidR="00085687" w:rsidRPr="00C15D29">
              <w:rPr>
                <w:rFonts w:ascii="標楷體" w:eastAsia="標楷體" w:hint="eastAsia"/>
              </w:rPr>
              <w:t>99</w:t>
            </w:r>
            <w:r w:rsidR="006B5768" w:rsidRPr="00C15D29">
              <w:rPr>
                <w:rFonts w:ascii="標楷體" w:eastAsia="標楷體" w:hint="eastAsia"/>
              </w:rPr>
              <w:t>,</w:t>
            </w:r>
            <w:r w:rsidR="00085687" w:rsidRPr="00C15D29">
              <w:rPr>
                <w:rFonts w:ascii="標楷體" w:eastAsia="標楷體" w:hint="eastAsia"/>
              </w:rPr>
              <w:t>472</w:t>
            </w:r>
            <w:r w:rsidRPr="00C15D29">
              <w:rPr>
                <w:rFonts w:ascii="標楷體" w:eastAsia="標楷體" w:hint="eastAsia"/>
              </w:rPr>
              <w:t>千元，約</w:t>
            </w:r>
            <w:r w:rsidR="00452C5D" w:rsidRPr="00C15D29">
              <w:rPr>
                <w:rFonts w:ascii="標楷體" w:eastAsia="標楷體" w:hint="eastAsia"/>
              </w:rPr>
              <w:t>4</w:t>
            </w:r>
            <w:r w:rsidR="000B4328" w:rsidRPr="00C15D29">
              <w:rPr>
                <w:rFonts w:ascii="標楷體" w:eastAsia="標楷體" w:hint="eastAsia"/>
              </w:rPr>
              <w:t>.</w:t>
            </w:r>
            <w:r w:rsidR="00085687" w:rsidRPr="00C15D29">
              <w:rPr>
                <w:rFonts w:ascii="標楷體" w:eastAsia="標楷體" w:hint="eastAsia"/>
              </w:rPr>
              <w:t>93</w:t>
            </w:r>
            <w:r w:rsidRPr="00C15D29">
              <w:rPr>
                <w:rFonts w:ascii="標楷體" w:eastAsia="標楷體" w:hAnsi="標楷體" w:hint="eastAsia"/>
              </w:rPr>
              <w:t>％，其中包括</w:t>
            </w:r>
            <w:r w:rsidRPr="00C15D29">
              <w:rPr>
                <w:rFonts w:ascii="標楷體" w:eastAsia="標楷體" w:hAnsi="標楷體"/>
              </w:rPr>
              <w:t>:</w:t>
            </w:r>
          </w:p>
          <w:p w:rsidR="005D4D1D" w:rsidRPr="00C15D29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C15D29">
              <w:rPr>
                <w:rFonts w:ascii="標楷體" w:eastAsia="標楷體" w:hint="eastAsia"/>
              </w:rPr>
              <w:t>（一）教學成本：本年度預計</w:t>
            </w:r>
            <w:r w:rsidR="003B0FF5" w:rsidRPr="00C15D29">
              <w:rPr>
                <w:rFonts w:ascii="標楷體" w:eastAsia="標楷體" w:hint="eastAsia"/>
              </w:rPr>
              <w:t>2</w:t>
            </w:r>
            <w:r w:rsidR="006B5768" w:rsidRPr="00C15D29">
              <w:rPr>
                <w:rFonts w:ascii="標楷體" w:eastAsia="標楷體" w:hint="eastAsia"/>
              </w:rPr>
              <w:t>,</w:t>
            </w:r>
            <w:r w:rsidR="00452C5D" w:rsidRPr="00C15D29">
              <w:rPr>
                <w:rFonts w:ascii="標楷體" w:eastAsia="標楷體" w:hint="eastAsia"/>
              </w:rPr>
              <w:t>7</w:t>
            </w:r>
            <w:r w:rsidR="000B4328" w:rsidRPr="00C15D29">
              <w:rPr>
                <w:rFonts w:ascii="標楷體" w:eastAsia="標楷體" w:hint="eastAsia"/>
              </w:rPr>
              <w:t>14</w:t>
            </w:r>
            <w:r w:rsidR="006B5768" w:rsidRPr="00C15D29">
              <w:rPr>
                <w:rFonts w:ascii="標楷體" w:eastAsia="標楷體" w:hint="eastAsia"/>
              </w:rPr>
              <w:t>,</w:t>
            </w:r>
            <w:r w:rsidR="000B4328" w:rsidRPr="00C15D29">
              <w:rPr>
                <w:rFonts w:ascii="標楷體" w:eastAsia="標楷體" w:hint="eastAsia"/>
              </w:rPr>
              <w:t>381</w:t>
            </w:r>
            <w:r w:rsidRPr="00C15D29">
              <w:rPr>
                <w:rFonts w:ascii="標楷體" w:eastAsia="標楷體" w:hint="eastAsia"/>
              </w:rPr>
              <w:t>千元，較上年度預算數</w:t>
            </w:r>
            <w:r w:rsidR="00452C5D" w:rsidRPr="00C15D29">
              <w:rPr>
                <w:rFonts w:ascii="標楷體" w:eastAsia="標楷體" w:hint="eastAsia"/>
              </w:rPr>
              <w:t>2,593,513</w:t>
            </w:r>
            <w:r w:rsidRPr="00C15D29">
              <w:rPr>
                <w:rFonts w:ascii="標楷體" w:eastAsia="標楷體" w:hint="eastAsia"/>
              </w:rPr>
              <w:t>千元，</w:t>
            </w:r>
            <w:r w:rsidR="003B0FF5" w:rsidRPr="00C15D29">
              <w:rPr>
                <w:rFonts w:ascii="標楷體" w:eastAsia="標楷體" w:hint="eastAsia"/>
              </w:rPr>
              <w:t>增加</w:t>
            </w:r>
            <w:r w:rsidR="00452C5D" w:rsidRPr="00C15D29">
              <w:rPr>
                <w:rFonts w:ascii="標楷體" w:eastAsia="標楷體" w:hint="eastAsia"/>
              </w:rPr>
              <w:t>12</w:t>
            </w:r>
            <w:r w:rsidR="000B4328" w:rsidRPr="00C15D29">
              <w:rPr>
                <w:rFonts w:ascii="標楷體" w:eastAsia="標楷體" w:hint="eastAsia"/>
              </w:rPr>
              <w:t>0</w:t>
            </w:r>
            <w:r w:rsidR="006B5768" w:rsidRPr="00C15D29">
              <w:rPr>
                <w:rFonts w:ascii="標楷體" w:eastAsia="標楷體" w:hint="eastAsia"/>
              </w:rPr>
              <w:t>,</w:t>
            </w:r>
            <w:r w:rsidR="000B4328" w:rsidRPr="00C15D29">
              <w:rPr>
                <w:rFonts w:ascii="標楷體" w:eastAsia="標楷體" w:hint="eastAsia"/>
              </w:rPr>
              <w:t>868</w:t>
            </w:r>
            <w:r w:rsidRPr="00C15D29">
              <w:rPr>
                <w:rFonts w:ascii="標楷體" w:eastAsia="標楷體" w:hint="eastAsia"/>
              </w:rPr>
              <w:t>千元，約</w:t>
            </w:r>
            <w:r w:rsidR="000B4328" w:rsidRPr="00C15D29">
              <w:rPr>
                <w:rFonts w:ascii="標楷體" w:eastAsia="標楷體" w:hint="eastAsia"/>
              </w:rPr>
              <w:t>4.66</w:t>
            </w:r>
            <w:r w:rsidRPr="00C15D29">
              <w:rPr>
                <w:rFonts w:ascii="標楷體" w:eastAsia="標楷體" w:hint="eastAsia"/>
              </w:rPr>
              <w:t>％，</w:t>
            </w:r>
            <w:r w:rsidR="0020302F" w:rsidRPr="00C15D29">
              <w:rPr>
                <w:rFonts w:ascii="標楷體" w:eastAsia="標楷體" w:hint="eastAsia"/>
              </w:rPr>
              <w:t>係參酌前年度決算數，另考量籌建健康大樓</w:t>
            </w:r>
            <w:r w:rsidR="008D1FDA" w:rsidRPr="00C15D29">
              <w:rPr>
                <w:rFonts w:ascii="標楷體" w:eastAsia="標楷體" w:hint="eastAsia"/>
              </w:rPr>
              <w:t>、</w:t>
            </w:r>
            <w:r w:rsidR="0020302F" w:rsidRPr="00C15D29">
              <w:rPr>
                <w:rFonts w:ascii="標楷體" w:eastAsia="標楷體" w:hint="eastAsia"/>
              </w:rPr>
              <w:t>配合大學興建中的癌症醫院需積極培育各類</w:t>
            </w:r>
            <w:proofErr w:type="gramStart"/>
            <w:r w:rsidR="0020302F" w:rsidRPr="00C15D29">
              <w:rPr>
                <w:rFonts w:ascii="標楷體" w:eastAsia="標楷體" w:hint="eastAsia"/>
              </w:rPr>
              <w:t>醫</w:t>
            </w:r>
            <w:proofErr w:type="gramEnd"/>
            <w:r w:rsidR="0020302F" w:rsidRPr="00C15D29">
              <w:rPr>
                <w:rFonts w:ascii="標楷體" w:eastAsia="標楷體" w:hint="eastAsia"/>
              </w:rPr>
              <w:t>事人才</w:t>
            </w:r>
            <w:r w:rsidR="008D1FDA" w:rsidRPr="00C15D29">
              <w:rPr>
                <w:rFonts w:ascii="標楷體" w:eastAsia="標楷體" w:hint="eastAsia"/>
              </w:rPr>
              <w:t>及</w:t>
            </w:r>
            <w:r w:rsidR="009030EE" w:rsidRPr="00C15D29">
              <w:rPr>
                <w:rFonts w:ascii="標楷體" w:eastAsia="標楷體" w:hint="eastAsia"/>
              </w:rPr>
              <w:t>預估受贈</w:t>
            </w:r>
            <w:r w:rsidR="008D1FDA" w:rsidRPr="00C15D29">
              <w:rPr>
                <w:rFonts w:ascii="標楷體" w:eastAsia="標楷體" w:hint="eastAsia"/>
              </w:rPr>
              <w:t>學術研究支援專款</w:t>
            </w:r>
            <w:r w:rsidR="009030EE" w:rsidRPr="00C15D29">
              <w:rPr>
                <w:rFonts w:ascii="標楷體" w:eastAsia="標楷體" w:hint="eastAsia"/>
              </w:rPr>
              <w:t>支出</w:t>
            </w:r>
            <w:r w:rsidR="0020302F" w:rsidRPr="00C15D29">
              <w:rPr>
                <w:rFonts w:ascii="標楷體" w:eastAsia="標楷體" w:hint="eastAsia"/>
              </w:rPr>
              <w:t>等因素</w:t>
            </w:r>
            <w:proofErr w:type="gramStart"/>
            <w:r w:rsidR="0020302F" w:rsidRPr="00C15D29">
              <w:rPr>
                <w:rFonts w:ascii="標楷體" w:eastAsia="標楷體" w:hint="eastAsia"/>
              </w:rPr>
              <w:t>撙</w:t>
            </w:r>
            <w:proofErr w:type="gramEnd"/>
            <w:r w:rsidR="0020302F" w:rsidRPr="00C15D29">
              <w:rPr>
                <w:rFonts w:ascii="標楷體" w:eastAsia="標楷體" w:hint="eastAsia"/>
              </w:rPr>
              <w:t>節編列</w:t>
            </w:r>
            <w:r w:rsidRPr="00C15D29">
              <w:rPr>
                <w:rFonts w:ascii="標楷體" w:eastAsia="標楷體" w:hint="eastAsia"/>
              </w:rPr>
              <w:t>。</w:t>
            </w:r>
          </w:p>
          <w:p w:rsidR="005D4D1D" w:rsidRPr="00C15D29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C15D29">
              <w:rPr>
                <w:rFonts w:ascii="標楷體" w:eastAsia="標楷體" w:hint="eastAsia"/>
              </w:rPr>
              <w:t>（二）醫療成本：本年度預計</w:t>
            </w:r>
            <w:r w:rsidR="00BE3027" w:rsidRPr="00C15D29">
              <w:rPr>
                <w:rFonts w:ascii="標楷體" w:eastAsia="標楷體" w:hint="eastAsia"/>
              </w:rPr>
              <w:t>1</w:t>
            </w:r>
            <w:r w:rsidR="00452C5D" w:rsidRPr="00C15D29">
              <w:rPr>
                <w:rFonts w:ascii="標楷體" w:eastAsia="標楷體" w:hint="eastAsia"/>
              </w:rPr>
              <w:t>9</w:t>
            </w:r>
            <w:r w:rsidR="00FE4B4D" w:rsidRPr="00C15D29">
              <w:rPr>
                <w:rFonts w:ascii="標楷體" w:eastAsia="標楷體" w:hint="eastAsia"/>
              </w:rPr>
              <w:t>,</w:t>
            </w:r>
            <w:r w:rsidR="00452C5D" w:rsidRPr="00C15D29">
              <w:rPr>
                <w:rFonts w:ascii="標楷體" w:eastAsia="標楷體" w:hint="eastAsia"/>
              </w:rPr>
              <w:t>3</w:t>
            </w:r>
            <w:r w:rsidR="000B4328" w:rsidRPr="00C15D29">
              <w:rPr>
                <w:rFonts w:ascii="標楷體" w:eastAsia="標楷體" w:hint="eastAsia"/>
              </w:rPr>
              <w:t>7</w:t>
            </w:r>
            <w:r w:rsidR="00085687" w:rsidRPr="00C15D29">
              <w:rPr>
                <w:rFonts w:ascii="標楷體" w:eastAsia="標楷體" w:hint="eastAsia"/>
              </w:rPr>
              <w:t>0</w:t>
            </w:r>
            <w:r w:rsidR="006B5768" w:rsidRPr="00C15D29">
              <w:rPr>
                <w:rFonts w:ascii="標楷體" w:eastAsia="標楷體" w:hint="eastAsia"/>
              </w:rPr>
              <w:t>,</w:t>
            </w:r>
            <w:r w:rsidR="00085687" w:rsidRPr="00C15D29">
              <w:rPr>
                <w:rFonts w:ascii="標楷體" w:eastAsia="標楷體" w:hint="eastAsia"/>
              </w:rPr>
              <w:t>412</w:t>
            </w:r>
            <w:r w:rsidRPr="00C15D29">
              <w:rPr>
                <w:rFonts w:ascii="標楷體" w:eastAsia="標楷體" w:hint="eastAsia"/>
              </w:rPr>
              <w:t>千元，較上年度預算數</w:t>
            </w:r>
            <w:r w:rsidR="00452C5D" w:rsidRPr="00C15D29">
              <w:rPr>
                <w:rFonts w:ascii="標楷體" w:eastAsia="標楷體" w:hint="eastAsia"/>
              </w:rPr>
              <w:t>18,446,017</w:t>
            </w:r>
            <w:r w:rsidRPr="00C15D29">
              <w:rPr>
                <w:rFonts w:ascii="標楷體" w:eastAsia="標楷體" w:hint="eastAsia"/>
              </w:rPr>
              <w:t xml:space="preserve">千元，增加 </w:t>
            </w:r>
            <w:r w:rsidR="00452C5D" w:rsidRPr="00C15D29">
              <w:rPr>
                <w:rFonts w:ascii="標楷體" w:eastAsia="標楷體" w:hint="eastAsia"/>
              </w:rPr>
              <w:t>9</w:t>
            </w:r>
            <w:r w:rsidR="00085687" w:rsidRPr="00C15D29">
              <w:rPr>
                <w:rFonts w:ascii="標楷體" w:eastAsia="標楷體" w:hint="eastAsia"/>
              </w:rPr>
              <w:t>24</w:t>
            </w:r>
            <w:r w:rsidR="006B5768" w:rsidRPr="00C15D29">
              <w:rPr>
                <w:rFonts w:ascii="標楷體" w:eastAsia="標楷體" w:hint="eastAsia"/>
              </w:rPr>
              <w:t>,</w:t>
            </w:r>
            <w:r w:rsidR="00085687" w:rsidRPr="00C15D29">
              <w:rPr>
                <w:rFonts w:ascii="標楷體" w:eastAsia="標楷體" w:hint="eastAsia"/>
              </w:rPr>
              <w:t>395</w:t>
            </w:r>
            <w:r w:rsidRPr="00C15D29">
              <w:rPr>
                <w:rFonts w:ascii="標楷體" w:eastAsia="標楷體" w:hint="eastAsia"/>
              </w:rPr>
              <w:t>千元，約</w:t>
            </w:r>
            <w:r w:rsidR="00085687" w:rsidRPr="00C15D29">
              <w:rPr>
                <w:rFonts w:ascii="標楷體" w:eastAsia="標楷體" w:hint="eastAsia"/>
              </w:rPr>
              <w:t>5.01</w:t>
            </w:r>
            <w:r w:rsidRPr="00C15D29">
              <w:rPr>
                <w:rFonts w:ascii="標楷體" w:eastAsia="標楷體" w:hint="eastAsia"/>
              </w:rPr>
              <w:t xml:space="preserve">％，係配合醫療服務量之成長而調升。其中門診醫療成本 </w:t>
            </w:r>
            <w:r w:rsidR="009338F2" w:rsidRPr="00C15D29">
              <w:rPr>
                <w:rFonts w:ascii="標楷體" w:eastAsia="標楷體" w:hint="eastAsia"/>
              </w:rPr>
              <w:t>9</w:t>
            </w:r>
            <w:r w:rsidR="00FE4B4D" w:rsidRPr="00C15D29">
              <w:rPr>
                <w:rFonts w:ascii="標楷體" w:eastAsia="標楷體" w:hint="eastAsia"/>
              </w:rPr>
              <w:t>,</w:t>
            </w:r>
            <w:r w:rsidR="00452C5D" w:rsidRPr="00C15D29">
              <w:rPr>
                <w:rFonts w:ascii="標楷體" w:eastAsia="標楷體" w:hint="eastAsia"/>
              </w:rPr>
              <w:t>45</w:t>
            </w:r>
            <w:r w:rsidR="000B4328" w:rsidRPr="00C15D29">
              <w:rPr>
                <w:rFonts w:ascii="標楷體" w:eastAsia="標楷體" w:hint="eastAsia"/>
              </w:rPr>
              <w:t>3</w:t>
            </w:r>
            <w:r w:rsidR="006B5768" w:rsidRPr="00C15D29">
              <w:rPr>
                <w:rFonts w:ascii="標楷體" w:eastAsia="標楷體" w:hint="eastAsia"/>
              </w:rPr>
              <w:t>,</w:t>
            </w:r>
            <w:r w:rsidR="000B4328" w:rsidRPr="00C15D29">
              <w:rPr>
                <w:rFonts w:ascii="標楷體" w:eastAsia="標楷體" w:hint="eastAsia"/>
              </w:rPr>
              <w:t>630</w:t>
            </w:r>
            <w:r w:rsidRPr="00C15D29">
              <w:rPr>
                <w:rFonts w:ascii="標楷體" w:eastAsia="標楷體" w:hint="eastAsia"/>
              </w:rPr>
              <w:t>千元，住院醫療成本</w:t>
            </w:r>
            <w:r w:rsidR="009338F2" w:rsidRPr="00C15D29">
              <w:rPr>
                <w:rFonts w:ascii="標楷體" w:eastAsia="標楷體" w:hint="eastAsia"/>
              </w:rPr>
              <w:t>9</w:t>
            </w:r>
            <w:r w:rsidR="00FE4B4D" w:rsidRPr="00C15D29">
              <w:rPr>
                <w:rFonts w:ascii="標楷體" w:eastAsia="標楷體" w:hint="eastAsia"/>
              </w:rPr>
              <w:t>,</w:t>
            </w:r>
            <w:r w:rsidR="00452C5D" w:rsidRPr="00C15D29">
              <w:rPr>
                <w:rFonts w:ascii="標楷體" w:eastAsia="標楷體" w:hint="eastAsia"/>
              </w:rPr>
              <w:t>7</w:t>
            </w:r>
            <w:r w:rsidR="00085687" w:rsidRPr="00C15D29">
              <w:rPr>
                <w:rFonts w:ascii="標楷體" w:eastAsia="標楷體" w:hint="eastAsia"/>
              </w:rPr>
              <w:t>21</w:t>
            </w:r>
            <w:r w:rsidR="006B5768" w:rsidRPr="00C15D29">
              <w:rPr>
                <w:rFonts w:ascii="標楷體" w:eastAsia="標楷體" w:hint="eastAsia"/>
              </w:rPr>
              <w:t>,</w:t>
            </w:r>
            <w:r w:rsidR="00085687" w:rsidRPr="00C15D29">
              <w:rPr>
                <w:rFonts w:ascii="標楷體" w:eastAsia="標楷體" w:hint="eastAsia"/>
              </w:rPr>
              <w:t>051</w:t>
            </w:r>
            <w:r w:rsidRPr="00C15D29">
              <w:rPr>
                <w:rFonts w:ascii="標楷體" w:eastAsia="標楷體" w:hint="eastAsia"/>
              </w:rPr>
              <w:t>千元，其他醫療成本</w:t>
            </w:r>
            <w:r w:rsidR="0074195F" w:rsidRPr="00C15D29">
              <w:rPr>
                <w:rFonts w:ascii="標楷體" w:eastAsia="標楷體" w:hint="eastAsia"/>
              </w:rPr>
              <w:t>1</w:t>
            </w:r>
            <w:r w:rsidR="009338F2" w:rsidRPr="00C15D29">
              <w:rPr>
                <w:rFonts w:ascii="標楷體" w:eastAsia="標楷體" w:hint="eastAsia"/>
              </w:rPr>
              <w:t>9</w:t>
            </w:r>
            <w:r w:rsidR="00452C5D" w:rsidRPr="00C15D29">
              <w:rPr>
                <w:rFonts w:ascii="標楷體" w:eastAsia="標楷體" w:hint="eastAsia"/>
              </w:rPr>
              <w:t>5</w:t>
            </w:r>
            <w:r w:rsidR="00FE4B4D" w:rsidRPr="00C15D29">
              <w:rPr>
                <w:rFonts w:ascii="標楷體" w:eastAsia="標楷體" w:hint="eastAsia"/>
              </w:rPr>
              <w:t>,</w:t>
            </w:r>
            <w:r w:rsidR="000B4328" w:rsidRPr="00C15D29">
              <w:rPr>
                <w:rFonts w:ascii="標楷體" w:eastAsia="標楷體" w:hint="eastAsia"/>
              </w:rPr>
              <w:t>731</w:t>
            </w:r>
            <w:r w:rsidRPr="00C15D29">
              <w:rPr>
                <w:rFonts w:ascii="標楷體" w:eastAsia="標楷體" w:hint="eastAsia"/>
              </w:rPr>
              <w:t>千元。</w:t>
            </w:r>
          </w:p>
          <w:p w:rsidR="005D4D1D" w:rsidRPr="00C15D29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C15D29">
              <w:rPr>
                <w:rFonts w:ascii="標楷體" w:eastAsia="標楷體" w:hint="eastAsia"/>
              </w:rPr>
              <w:t>（三）其他業務成本：本年度預計</w:t>
            </w:r>
            <w:r w:rsidR="00D4535C" w:rsidRPr="00C15D29">
              <w:rPr>
                <w:rFonts w:ascii="標楷體" w:eastAsia="標楷體" w:hint="eastAsia"/>
              </w:rPr>
              <w:t>1</w:t>
            </w:r>
            <w:r w:rsidR="00452C5D" w:rsidRPr="00C15D29">
              <w:rPr>
                <w:rFonts w:ascii="標楷體" w:eastAsia="標楷體" w:hint="eastAsia"/>
              </w:rPr>
              <w:t>0</w:t>
            </w:r>
            <w:r w:rsidR="00FE4B4D" w:rsidRPr="00C15D29">
              <w:rPr>
                <w:rFonts w:ascii="標楷體" w:eastAsia="標楷體" w:hint="eastAsia"/>
              </w:rPr>
              <w:t>,</w:t>
            </w:r>
            <w:r w:rsidR="00452C5D" w:rsidRPr="00C15D29">
              <w:rPr>
                <w:rFonts w:ascii="標楷體" w:eastAsia="標楷體" w:hint="eastAsia"/>
              </w:rPr>
              <w:t>976</w:t>
            </w:r>
            <w:r w:rsidRPr="00C15D29">
              <w:rPr>
                <w:rFonts w:ascii="標楷體" w:eastAsia="標楷體" w:hint="eastAsia"/>
              </w:rPr>
              <w:t>千元，較上年度預算數</w:t>
            </w:r>
            <w:r w:rsidR="00452C5D" w:rsidRPr="00C15D29">
              <w:rPr>
                <w:rFonts w:ascii="標楷體" w:eastAsia="標楷體" w:hint="eastAsia"/>
              </w:rPr>
              <w:t>11,701</w:t>
            </w:r>
            <w:r w:rsidRPr="00C15D29">
              <w:rPr>
                <w:rFonts w:ascii="標楷體" w:eastAsia="標楷體" w:hint="eastAsia"/>
              </w:rPr>
              <w:t>千元，</w:t>
            </w:r>
            <w:r w:rsidR="009338F2" w:rsidRPr="00C15D29">
              <w:rPr>
                <w:rFonts w:ascii="標楷體" w:eastAsia="標楷體" w:hint="eastAsia"/>
              </w:rPr>
              <w:t>減少</w:t>
            </w:r>
            <w:r w:rsidR="00452C5D" w:rsidRPr="00C15D29">
              <w:rPr>
                <w:rFonts w:ascii="標楷體" w:eastAsia="標楷體" w:hint="eastAsia"/>
              </w:rPr>
              <w:t>725</w:t>
            </w:r>
            <w:r w:rsidRPr="00C15D29">
              <w:rPr>
                <w:rFonts w:ascii="標楷體" w:eastAsia="標楷體" w:hint="eastAsia"/>
              </w:rPr>
              <w:t>千元，約</w:t>
            </w:r>
            <w:r w:rsidR="00452C5D" w:rsidRPr="00C15D29">
              <w:rPr>
                <w:rFonts w:ascii="標楷體" w:eastAsia="標楷體" w:hint="eastAsia"/>
              </w:rPr>
              <w:t>6.20</w:t>
            </w:r>
            <w:r w:rsidRPr="00C15D29">
              <w:rPr>
                <w:rFonts w:ascii="標楷體" w:eastAsia="標楷體" w:hint="eastAsia"/>
              </w:rPr>
              <w:t>％，係參酌</w:t>
            </w:r>
            <w:r w:rsidR="00001AEF" w:rsidRPr="00C15D29">
              <w:rPr>
                <w:rFonts w:ascii="標楷體" w:eastAsia="標楷體" w:hint="eastAsia"/>
              </w:rPr>
              <w:t>前</w:t>
            </w:r>
            <w:r w:rsidRPr="00C15D29">
              <w:rPr>
                <w:rFonts w:ascii="標楷體" w:eastAsia="標楷體" w:hint="eastAsia"/>
              </w:rPr>
              <w:t>年度決算數</w:t>
            </w:r>
            <w:r w:rsidR="0020302F" w:rsidRPr="00C15D29">
              <w:rPr>
                <w:rFonts w:ascii="標楷體" w:eastAsia="標楷體" w:hint="eastAsia"/>
              </w:rPr>
              <w:t>及上年度預算數</w:t>
            </w:r>
            <w:r w:rsidRPr="00C15D29">
              <w:rPr>
                <w:rFonts w:ascii="標楷體" w:eastAsia="標楷體" w:hint="eastAsia"/>
              </w:rPr>
              <w:t>酌以編列。</w:t>
            </w:r>
          </w:p>
          <w:p w:rsidR="005D4D1D" w:rsidRPr="00C15D29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C15D29">
              <w:rPr>
                <w:rFonts w:ascii="標楷體" w:eastAsia="標楷體" w:hint="eastAsia"/>
              </w:rPr>
              <w:t>（四）管理及總務費用：本年度預計</w:t>
            </w:r>
            <w:r w:rsidR="004B1221" w:rsidRPr="00C15D29">
              <w:rPr>
                <w:rFonts w:ascii="標楷體" w:eastAsia="標楷體" w:hint="eastAsia"/>
              </w:rPr>
              <w:t>1</w:t>
            </w:r>
            <w:r w:rsidR="00FE4B4D" w:rsidRPr="00C15D29">
              <w:rPr>
                <w:rFonts w:ascii="標楷體" w:eastAsia="標楷體" w:hint="eastAsia"/>
              </w:rPr>
              <w:t>,</w:t>
            </w:r>
            <w:r w:rsidR="0020302F" w:rsidRPr="00C15D29">
              <w:rPr>
                <w:rFonts w:ascii="標楷體" w:eastAsia="標楷體" w:hint="eastAsia"/>
              </w:rPr>
              <w:t>2</w:t>
            </w:r>
            <w:r w:rsidR="00141CD6" w:rsidRPr="00C15D29">
              <w:rPr>
                <w:rFonts w:ascii="標楷體" w:eastAsia="標楷體" w:hint="eastAsia"/>
              </w:rPr>
              <w:t>96</w:t>
            </w:r>
            <w:r w:rsidR="0020302F" w:rsidRPr="00C15D29">
              <w:rPr>
                <w:rFonts w:ascii="標楷體" w:eastAsia="標楷體" w:hint="eastAsia"/>
              </w:rPr>
              <w:t>,</w:t>
            </w:r>
            <w:r w:rsidR="00141CD6" w:rsidRPr="00C15D29">
              <w:rPr>
                <w:rFonts w:ascii="標楷體" w:eastAsia="標楷體" w:hint="eastAsia"/>
              </w:rPr>
              <w:t>097</w:t>
            </w:r>
            <w:r w:rsidRPr="00C15D29">
              <w:rPr>
                <w:rFonts w:ascii="標楷體" w:eastAsia="標楷體" w:hint="eastAsia"/>
              </w:rPr>
              <w:t>千元，較上年度預算數</w:t>
            </w:r>
            <w:r w:rsidR="00452C5D" w:rsidRPr="00C15D29">
              <w:rPr>
                <w:rFonts w:ascii="標楷體" w:eastAsia="標楷體" w:hint="eastAsia"/>
              </w:rPr>
              <w:t>1,241,163</w:t>
            </w:r>
            <w:r w:rsidRPr="00C15D29">
              <w:rPr>
                <w:rFonts w:ascii="標楷體" w:eastAsia="標楷體" w:hint="eastAsia"/>
              </w:rPr>
              <w:t>千元，</w:t>
            </w:r>
            <w:r w:rsidR="00FE4B4D" w:rsidRPr="00C15D29">
              <w:rPr>
                <w:rFonts w:ascii="標楷體" w:eastAsia="標楷體" w:hint="eastAsia"/>
              </w:rPr>
              <w:t>增加</w:t>
            </w:r>
            <w:r w:rsidR="00141CD6" w:rsidRPr="00C15D29">
              <w:rPr>
                <w:rFonts w:ascii="標楷體" w:eastAsia="標楷體" w:hint="eastAsia"/>
              </w:rPr>
              <w:t>54</w:t>
            </w:r>
            <w:r w:rsidR="00FE4B4D" w:rsidRPr="00C15D29">
              <w:rPr>
                <w:rFonts w:ascii="標楷體" w:eastAsia="標楷體" w:hint="eastAsia"/>
              </w:rPr>
              <w:t>,</w:t>
            </w:r>
            <w:r w:rsidR="00141CD6" w:rsidRPr="00C15D29">
              <w:rPr>
                <w:rFonts w:ascii="標楷體" w:eastAsia="標楷體" w:hint="eastAsia"/>
              </w:rPr>
              <w:t>934</w:t>
            </w:r>
            <w:r w:rsidR="00001AEF" w:rsidRPr="00C15D29">
              <w:rPr>
                <w:rFonts w:ascii="標楷體" w:eastAsia="標楷體" w:hint="eastAsia"/>
              </w:rPr>
              <w:t>千元</w:t>
            </w:r>
            <w:r w:rsidRPr="00C15D29">
              <w:rPr>
                <w:rFonts w:ascii="標楷體" w:eastAsia="標楷體" w:hint="eastAsia"/>
              </w:rPr>
              <w:t>，約</w:t>
            </w:r>
            <w:r w:rsidR="00141CD6" w:rsidRPr="00C15D29">
              <w:rPr>
                <w:rFonts w:ascii="標楷體" w:eastAsia="標楷體" w:hint="eastAsia"/>
              </w:rPr>
              <w:t>4.43</w:t>
            </w:r>
            <w:r w:rsidRPr="00C15D29">
              <w:rPr>
                <w:rFonts w:ascii="標楷體" w:eastAsia="標楷體" w:hint="eastAsia"/>
              </w:rPr>
              <w:t>％，</w:t>
            </w:r>
            <w:r w:rsidRPr="00C15D29">
              <w:rPr>
                <w:rFonts w:ascii="標楷體" w:eastAsia="標楷體" w:hAnsi="標楷體" w:hint="eastAsia"/>
              </w:rPr>
              <w:t>主要係</w:t>
            </w:r>
            <w:r w:rsidR="00E3627B" w:rsidRPr="00C15D29">
              <w:rPr>
                <w:rFonts w:ascii="標楷體" w:eastAsia="標楷體" w:hAnsi="標楷體" w:hint="eastAsia"/>
              </w:rPr>
              <w:t>考量本院營運規模，復參酌歷年管理及總務費用占醫療收入比率</w:t>
            </w:r>
            <w:proofErr w:type="gramStart"/>
            <w:r w:rsidR="00E3627B" w:rsidRPr="00C15D29">
              <w:rPr>
                <w:rFonts w:ascii="標楷體" w:eastAsia="標楷體" w:hAnsi="標楷體" w:hint="eastAsia"/>
              </w:rPr>
              <w:t>撙</w:t>
            </w:r>
            <w:proofErr w:type="gramEnd"/>
            <w:r w:rsidR="00E3627B" w:rsidRPr="00C15D29">
              <w:rPr>
                <w:rFonts w:ascii="標楷體" w:eastAsia="標楷體" w:hAnsi="標楷體" w:hint="eastAsia"/>
              </w:rPr>
              <w:t>節編列</w:t>
            </w:r>
            <w:r w:rsidRPr="00C15D29">
              <w:rPr>
                <w:rFonts w:ascii="標楷體" w:eastAsia="標楷體" w:hAnsi="標楷體" w:hint="eastAsia"/>
              </w:rPr>
              <w:t>。</w:t>
            </w:r>
          </w:p>
          <w:p w:rsidR="005D4D1D" w:rsidRPr="00C15D29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C15D29">
              <w:rPr>
                <w:rFonts w:ascii="標楷體" w:eastAsia="標楷體" w:hint="eastAsia"/>
              </w:rPr>
              <w:t>四、 業務外費用：本年度業務外費用預計</w:t>
            </w:r>
            <w:r w:rsidR="004F0F5C" w:rsidRPr="00C15D29">
              <w:rPr>
                <w:rFonts w:ascii="標楷體" w:eastAsia="標楷體" w:hint="eastAsia"/>
              </w:rPr>
              <w:t>2</w:t>
            </w:r>
            <w:r w:rsidR="00141CD6" w:rsidRPr="00C15D29">
              <w:rPr>
                <w:rFonts w:ascii="標楷體" w:eastAsia="標楷體" w:hint="eastAsia"/>
              </w:rPr>
              <w:t>35</w:t>
            </w:r>
            <w:r w:rsidR="006B5768" w:rsidRPr="00C15D29">
              <w:rPr>
                <w:rFonts w:ascii="標楷體" w:eastAsia="標楷體" w:hint="eastAsia"/>
              </w:rPr>
              <w:t>,</w:t>
            </w:r>
            <w:r w:rsidR="00452C5D" w:rsidRPr="00C15D29">
              <w:rPr>
                <w:rFonts w:ascii="標楷體" w:eastAsia="標楷體" w:hint="eastAsia"/>
              </w:rPr>
              <w:t>040</w:t>
            </w:r>
            <w:r w:rsidRPr="00C15D29">
              <w:rPr>
                <w:rFonts w:ascii="標楷體" w:eastAsia="標楷體" w:hint="eastAsia"/>
              </w:rPr>
              <w:t>千元，較上年度預算數</w:t>
            </w:r>
            <w:r w:rsidR="00452C5D" w:rsidRPr="00C15D29">
              <w:rPr>
                <w:rFonts w:ascii="標楷體" w:eastAsia="標楷體" w:hint="eastAsia"/>
              </w:rPr>
              <w:t>209,282</w:t>
            </w:r>
            <w:r w:rsidRPr="00C15D29">
              <w:rPr>
                <w:rFonts w:ascii="標楷體" w:eastAsia="標楷體" w:hint="eastAsia"/>
              </w:rPr>
              <w:t>千元，增加</w:t>
            </w:r>
            <w:r w:rsidR="00141CD6" w:rsidRPr="00C15D29">
              <w:rPr>
                <w:rFonts w:ascii="標楷體" w:eastAsia="標楷體" w:hint="eastAsia"/>
              </w:rPr>
              <w:t>25</w:t>
            </w:r>
            <w:r w:rsidR="006B5768" w:rsidRPr="00C15D29">
              <w:rPr>
                <w:rFonts w:ascii="標楷體" w:eastAsia="標楷體" w:hint="eastAsia"/>
              </w:rPr>
              <w:t>,</w:t>
            </w:r>
            <w:r w:rsidR="00452C5D" w:rsidRPr="00C15D29">
              <w:rPr>
                <w:rFonts w:ascii="標楷體" w:eastAsia="標楷體" w:hint="eastAsia"/>
              </w:rPr>
              <w:t>758</w:t>
            </w:r>
            <w:r w:rsidRPr="00C15D29">
              <w:rPr>
                <w:rFonts w:ascii="標楷體" w:eastAsia="標楷體" w:hint="eastAsia"/>
              </w:rPr>
              <w:t>千元，約</w:t>
            </w:r>
            <w:r w:rsidR="00452C5D" w:rsidRPr="00C15D29">
              <w:rPr>
                <w:rFonts w:ascii="標楷體" w:eastAsia="標楷體" w:hint="eastAsia"/>
              </w:rPr>
              <w:t>1</w:t>
            </w:r>
            <w:r w:rsidR="00141CD6" w:rsidRPr="00C15D29">
              <w:rPr>
                <w:rFonts w:ascii="標楷體" w:eastAsia="標楷體" w:hint="eastAsia"/>
              </w:rPr>
              <w:t>2.31</w:t>
            </w:r>
            <w:r w:rsidRPr="00C15D29">
              <w:rPr>
                <w:rFonts w:ascii="標楷體" w:eastAsia="標楷體" w:hint="eastAsia"/>
              </w:rPr>
              <w:t>％，</w:t>
            </w:r>
            <w:proofErr w:type="gramStart"/>
            <w:r w:rsidRPr="00C15D29">
              <w:rPr>
                <w:rFonts w:ascii="標楷體" w:eastAsia="標楷體" w:hint="eastAsia"/>
              </w:rPr>
              <w:t>均為其他</w:t>
            </w:r>
            <w:proofErr w:type="gramEnd"/>
            <w:r w:rsidRPr="00C15D29">
              <w:rPr>
                <w:rFonts w:ascii="標楷體" w:eastAsia="標楷體" w:hint="eastAsia"/>
              </w:rPr>
              <w:t>業務外費用，</w:t>
            </w:r>
            <w:r w:rsidR="00030CA1" w:rsidRPr="00C15D29">
              <w:rPr>
                <w:rFonts w:ascii="標楷體" w:eastAsia="標楷體" w:hint="eastAsia"/>
              </w:rPr>
              <w:t>主要係</w:t>
            </w:r>
            <w:r w:rsidR="00025A3F" w:rsidRPr="00C15D29">
              <w:rPr>
                <w:rFonts w:ascii="標楷體" w:eastAsia="標楷體" w:hint="eastAsia"/>
              </w:rPr>
              <w:t>臨床試驗計畫經費支出，並</w:t>
            </w:r>
            <w:r w:rsidRPr="00C15D29">
              <w:rPr>
                <w:rFonts w:ascii="標楷體" w:eastAsia="標楷體" w:hint="eastAsia"/>
              </w:rPr>
              <w:t>參酌</w:t>
            </w:r>
            <w:r w:rsidR="00A30219" w:rsidRPr="00C15D29">
              <w:rPr>
                <w:rFonts w:ascii="標楷體" w:eastAsia="標楷體" w:hint="eastAsia"/>
              </w:rPr>
              <w:t>前</w:t>
            </w:r>
            <w:r w:rsidRPr="00C15D29">
              <w:rPr>
                <w:rFonts w:ascii="標楷體" w:eastAsia="標楷體" w:hint="eastAsia"/>
              </w:rPr>
              <w:t>年度決算數及上年度預算數，剔除</w:t>
            </w:r>
            <w:r w:rsidR="00F87874" w:rsidRPr="00C15D29">
              <w:rPr>
                <w:rFonts w:ascii="標楷體" w:eastAsia="標楷體" w:hint="eastAsia"/>
              </w:rPr>
              <w:t>非例行性</w:t>
            </w:r>
            <w:r w:rsidRPr="00C15D29">
              <w:rPr>
                <w:rFonts w:ascii="標楷體" w:eastAsia="標楷體" w:hint="eastAsia"/>
              </w:rPr>
              <w:t>項目後</w:t>
            </w:r>
            <w:proofErr w:type="gramStart"/>
            <w:r w:rsidRPr="00C15D29">
              <w:rPr>
                <w:rFonts w:ascii="標楷體" w:eastAsia="標楷體" w:hint="eastAsia"/>
              </w:rPr>
              <w:t>撙</w:t>
            </w:r>
            <w:proofErr w:type="gramEnd"/>
            <w:r w:rsidRPr="00C15D29">
              <w:rPr>
                <w:rFonts w:ascii="標楷體" w:eastAsia="標楷體" w:hint="eastAsia"/>
              </w:rPr>
              <w:t>節編列。</w:t>
            </w:r>
          </w:p>
          <w:p w:rsidR="005D4D1D" w:rsidRPr="00C15D29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C15D29">
              <w:rPr>
                <w:rFonts w:ascii="標楷體" w:eastAsia="標楷體" w:hint="eastAsia"/>
              </w:rPr>
              <w:t>五、 本年度收支相抵後，預計賸餘</w:t>
            </w:r>
            <w:r w:rsidR="00452C5D" w:rsidRPr="00C15D29">
              <w:rPr>
                <w:rFonts w:ascii="標楷體" w:eastAsia="標楷體" w:hint="eastAsia"/>
              </w:rPr>
              <w:t>2</w:t>
            </w:r>
            <w:r w:rsidR="00FE4B4D" w:rsidRPr="00C15D29">
              <w:rPr>
                <w:rFonts w:ascii="標楷體" w:eastAsia="標楷體" w:hint="eastAsia"/>
              </w:rPr>
              <w:t>,</w:t>
            </w:r>
            <w:r w:rsidR="00141CD6" w:rsidRPr="00C15D29">
              <w:rPr>
                <w:rFonts w:ascii="標楷體" w:eastAsia="標楷體" w:hint="eastAsia"/>
              </w:rPr>
              <w:t>271</w:t>
            </w:r>
            <w:r w:rsidR="006B5768" w:rsidRPr="00C15D29">
              <w:rPr>
                <w:rFonts w:ascii="標楷體" w:eastAsia="標楷體" w:hint="eastAsia"/>
              </w:rPr>
              <w:t>,</w:t>
            </w:r>
            <w:r w:rsidR="00141CD6" w:rsidRPr="00C15D29">
              <w:rPr>
                <w:rFonts w:ascii="標楷體" w:eastAsia="標楷體" w:hint="eastAsia"/>
              </w:rPr>
              <w:t>840</w:t>
            </w:r>
            <w:r w:rsidRPr="00C15D29">
              <w:rPr>
                <w:rFonts w:ascii="標楷體" w:eastAsia="標楷體" w:hint="eastAsia"/>
              </w:rPr>
              <w:t>千元。</w:t>
            </w:r>
          </w:p>
          <w:p w:rsidR="005D4D1D" w:rsidRPr="009030EE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/>
              </w:rPr>
            </w:pPr>
          </w:p>
          <w:p w:rsidR="005D4D1D" w:rsidRPr="009030EE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/>
              </w:rPr>
            </w:pPr>
          </w:p>
          <w:p w:rsidR="005D4D1D" w:rsidRPr="009030EE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/>
              </w:rPr>
            </w:pPr>
          </w:p>
          <w:p w:rsidR="005D4D1D" w:rsidRPr="009030EE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/>
              </w:rPr>
            </w:pPr>
          </w:p>
          <w:p w:rsidR="005D4D1D" w:rsidRPr="009030EE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/>
              </w:rPr>
            </w:pPr>
          </w:p>
          <w:p w:rsidR="005D4D1D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/>
              </w:rPr>
            </w:pPr>
          </w:p>
          <w:p w:rsidR="005D4D1D" w:rsidRPr="009030EE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/>
              </w:rPr>
            </w:pPr>
          </w:p>
          <w:p w:rsidR="003F5B17" w:rsidRPr="009030EE" w:rsidRDefault="003F5B17">
            <w:pPr>
              <w:spacing w:before="120" w:line="380" w:lineRule="exact"/>
              <w:ind w:right="74"/>
              <w:jc w:val="both"/>
              <w:rPr>
                <w:rFonts w:ascii="標楷體" w:eastAsia="標楷體"/>
              </w:rPr>
            </w:pPr>
          </w:p>
        </w:tc>
      </w:tr>
    </w:tbl>
    <w:p w:rsidR="005D4D1D" w:rsidRPr="009030EE" w:rsidRDefault="005D4D1D" w:rsidP="00840C3D">
      <w:pPr>
        <w:jc w:val="both"/>
      </w:pPr>
    </w:p>
    <w:sectPr w:rsidR="005D4D1D" w:rsidRPr="009030EE" w:rsidSect="00FA5777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1276" w:footer="786" w:gutter="0"/>
      <w:paperSrc w:other="7"/>
      <w:pgNumType w:start="23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7DE" w:rsidRDefault="00E467DE">
      <w:r>
        <w:separator/>
      </w:r>
    </w:p>
  </w:endnote>
  <w:endnote w:type="continuationSeparator" w:id="0">
    <w:p w:rsidR="00E467DE" w:rsidRDefault="00E46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D86" w:rsidRDefault="00AA3F7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7D8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7D86" w:rsidRDefault="00137D8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D86" w:rsidRDefault="00137D86">
    <w:pPr>
      <w:pStyle w:val="a4"/>
      <w:jc w:val="center"/>
      <w:rPr>
        <w:rFonts w:ascii="標楷體"/>
        <w:sz w:val="24"/>
      </w:rPr>
    </w:pPr>
    <w:r>
      <w:rPr>
        <w:rStyle w:val="a5"/>
        <w:rFonts w:ascii="標楷體" w:hint="eastAsia"/>
        <w:sz w:val="24"/>
      </w:rPr>
      <w:t>1-</w:t>
    </w:r>
    <w:r w:rsidR="00AA3F72">
      <w:rPr>
        <w:rStyle w:val="a5"/>
        <w:rFonts w:ascii="標楷體"/>
        <w:sz w:val="24"/>
      </w:rPr>
      <w:fldChar w:fldCharType="begin"/>
    </w:r>
    <w:r>
      <w:rPr>
        <w:rStyle w:val="a5"/>
        <w:rFonts w:ascii="標楷體"/>
        <w:sz w:val="24"/>
      </w:rPr>
      <w:instrText xml:space="preserve"> PAGE </w:instrText>
    </w:r>
    <w:r w:rsidR="00AA3F72">
      <w:rPr>
        <w:rStyle w:val="a5"/>
        <w:rFonts w:ascii="標楷體"/>
        <w:sz w:val="24"/>
      </w:rPr>
      <w:fldChar w:fldCharType="separate"/>
    </w:r>
    <w:r w:rsidR="00C15D29">
      <w:rPr>
        <w:rStyle w:val="a5"/>
        <w:rFonts w:ascii="標楷體"/>
        <w:noProof/>
        <w:sz w:val="24"/>
      </w:rPr>
      <w:t>23</w:t>
    </w:r>
    <w:r w:rsidR="00AA3F72">
      <w:rPr>
        <w:rStyle w:val="a5"/>
        <w:rFonts w:ascii="標楷體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7DE" w:rsidRDefault="00E467DE">
      <w:r>
        <w:separator/>
      </w:r>
    </w:p>
  </w:footnote>
  <w:footnote w:type="continuationSeparator" w:id="0">
    <w:p w:rsidR="00E467DE" w:rsidRDefault="00E467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28" w:type="dxa"/>
        <w:right w:w="28" w:type="dxa"/>
      </w:tblCellMar>
      <w:tblLook w:val="0000"/>
    </w:tblPr>
    <w:tblGrid>
      <w:gridCol w:w="9628"/>
    </w:tblGrid>
    <w:tr w:rsidR="00137D86">
      <w:trPr>
        <w:tblHeader/>
      </w:trPr>
      <w:tc>
        <w:tcPr>
          <w:tcW w:w="9628" w:type="dxa"/>
        </w:tcPr>
        <w:p w:rsidR="00137D86" w:rsidRDefault="00137D86">
          <w:pPr>
            <w:jc w:val="center"/>
            <w:outlineLvl w:val="0"/>
            <w:rPr>
              <w:rFonts w:ascii="標楷體" w:eastAsia="標楷體"/>
              <w:b/>
              <w:sz w:val="32"/>
              <w:u w:val="single"/>
            </w:rPr>
          </w:pPr>
          <w:r>
            <w:rPr>
              <w:rFonts w:ascii="標楷體" w:eastAsia="標楷體" w:hint="eastAsia"/>
              <w:sz w:val="32"/>
              <w:u w:val="single"/>
            </w:rPr>
            <w:t>國立臺灣大學附設醫院作業基金（個別）</w:t>
          </w:r>
        </w:p>
        <w:p w:rsidR="00137D86" w:rsidRDefault="00137D86">
          <w:pPr>
            <w:jc w:val="center"/>
            <w:rPr>
              <w:rFonts w:ascii="標楷體" w:eastAsia="標楷體"/>
              <w:b/>
              <w:sz w:val="32"/>
            </w:rPr>
          </w:pPr>
          <w:r>
            <w:rPr>
              <w:rFonts w:ascii="標楷體" w:eastAsia="標楷體" w:hint="eastAsia"/>
              <w:b/>
              <w:sz w:val="32"/>
            </w:rPr>
            <w:t>收支</w:t>
          </w:r>
          <w:r w:rsidR="003D6E3F">
            <w:rPr>
              <w:rFonts w:ascii="標楷體" w:eastAsia="標楷體" w:hint="eastAsia"/>
              <w:b/>
              <w:sz w:val="32"/>
            </w:rPr>
            <w:t>餘</w:t>
          </w:r>
          <w:proofErr w:type="gramStart"/>
          <w:r w:rsidR="003D6E3F">
            <w:rPr>
              <w:rFonts w:ascii="標楷體" w:eastAsia="標楷體" w:hint="eastAsia"/>
              <w:b/>
              <w:sz w:val="32"/>
            </w:rPr>
            <w:t>絀</w:t>
          </w:r>
          <w:proofErr w:type="gramEnd"/>
          <w:r>
            <w:rPr>
              <w:rFonts w:ascii="標楷體" w:eastAsia="標楷體" w:hint="eastAsia"/>
              <w:b/>
              <w:sz w:val="32"/>
            </w:rPr>
            <w:t>預計表說明</w:t>
          </w:r>
        </w:p>
        <w:p w:rsidR="00137D86" w:rsidRDefault="00137D86" w:rsidP="00D00937">
          <w:pPr>
            <w:jc w:val="center"/>
            <w:rPr>
              <w:rFonts w:eastAsia="標楷體"/>
              <w:sz w:val="32"/>
            </w:rPr>
          </w:pPr>
          <w:r>
            <w:rPr>
              <w:rFonts w:eastAsia="標楷體" w:hint="eastAsia"/>
              <w:sz w:val="32"/>
            </w:rPr>
            <w:t>中華民國</w:t>
          </w:r>
          <w:proofErr w:type="gramStart"/>
          <w:r>
            <w:rPr>
              <w:rFonts w:eastAsia="標楷體" w:hint="eastAsia"/>
              <w:sz w:val="32"/>
            </w:rPr>
            <w:t>10</w:t>
          </w:r>
          <w:r w:rsidR="004039D0">
            <w:rPr>
              <w:rFonts w:eastAsia="標楷體" w:hint="eastAsia"/>
              <w:sz w:val="32"/>
            </w:rPr>
            <w:t>7</w:t>
          </w:r>
          <w:proofErr w:type="gramEnd"/>
          <w:r>
            <w:rPr>
              <w:rFonts w:eastAsia="標楷體" w:hint="eastAsia"/>
              <w:sz w:val="32"/>
            </w:rPr>
            <w:t>年度</w:t>
          </w:r>
        </w:p>
      </w:tc>
    </w:tr>
  </w:tbl>
  <w:p w:rsidR="00137D86" w:rsidRDefault="00137D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4D82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">
    <w:nsid w:val="030C0BC5"/>
    <w:multiLevelType w:val="singleLevel"/>
    <w:tmpl w:val="503EA9A6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2">
    <w:nsid w:val="03E81224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">
    <w:nsid w:val="0AE931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>
    <w:nsid w:val="104130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>
    <w:nsid w:val="117C6DF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6">
    <w:nsid w:val="14B35B8E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7">
    <w:nsid w:val="14C03A44"/>
    <w:multiLevelType w:val="singleLevel"/>
    <w:tmpl w:val="2214DFFE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8">
    <w:nsid w:val="15871BCE"/>
    <w:multiLevelType w:val="singleLevel"/>
    <w:tmpl w:val="B434C96E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9">
    <w:nsid w:val="16957EA8"/>
    <w:multiLevelType w:val="singleLevel"/>
    <w:tmpl w:val="6DA006C6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default"/>
      </w:rPr>
    </w:lvl>
  </w:abstractNum>
  <w:abstractNum w:abstractNumId="10">
    <w:nsid w:val="170E266A"/>
    <w:multiLevelType w:val="singleLevel"/>
    <w:tmpl w:val="B53A067C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11">
    <w:nsid w:val="18844783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12">
    <w:nsid w:val="1ED75E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3">
    <w:nsid w:val="1FFC3A87"/>
    <w:multiLevelType w:val="singleLevel"/>
    <w:tmpl w:val="F5D21620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14">
    <w:nsid w:val="24021235"/>
    <w:multiLevelType w:val="singleLevel"/>
    <w:tmpl w:val="675CB752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5">
    <w:nsid w:val="247005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6">
    <w:nsid w:val="26C3511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7">
    <w:nsid w:val="27691377"/>
    <w:multiLevelType w:val="singleLevel"/>
    <w:tmpl w:val="EABA7842"/>
    <w:lvl w:ilvl="0">
      <w:start w:val="1"/>
      <w:numFmt w:val="decimal"/>
      <w:lvlText w:val="(%1)"/>
      <w:lvlJc w:val="left"/>
      <w:pPr>
        <w:tabs>
          <w:tab w:val="num" w:pos="1919"/>
        </w:tabs>
        <w:ind w:left="1919" w:hanging="360"/>
      </w:pPr>
      <w:rPr>
        <w:rFonts w:hint="default"/>
      </w:rPr>
    </w:lvl>
  </w:abstractNum>
  <w:abstractNum w:abstractNumId="18">
    <w:nsid w:val="2D1A7214"/>
    <w:multiLevelType w:val="hybridMultilevel"/>
    <w:tmpl w:val="A0403A9C"/>
    <w:lvl w:ilvl="0" w:tplc="6450CD0A">
      <w:start w:val="3"/>
      <w:numFmt w:val="taiwaneseCountingThousand"/>
      <w:lvlText w:val="%1、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E1F0C69"/>
    <w:multiLevelType w:val="singleLevel"/>
    <w:tmpl w:val="AFA6F6D4"/>
    <w:lvl w:ilvl="0">
      <w:start w:val="1"/>
      <w:numFmt w:val="taiwaneseCountingThousand"/>
      <w:lvlText w:val="%1、"/>
      <w:lvlJc w:val="left"/>
      <w:pPr>
        <w:tabs>
          <w:tab w:val="num" w:pos="948"/>
        </w:tabs>
        <w:ind w:left="948" w:hanging="468"/>
      </w:pPr>
      <w:rPr>
        <w:rFonts w:hint="eastAsia"/>
      </w:rPr>
    </w:lvl>
  </w:abstractNum>
  <w:abstractNum w:abstractNumId="20">
    <w:nsid w:val="347A6CA6"/>
    <w:multiLevelType w:val="singleLevel"/>
    <w:tmpl w:val="C8804990"/>
    <w:lvl w:ilvl="0">
      <w:start w:val="1"/>
      <w:numFmt w:val="decimal"/>
      <w:lvlText w:val="%1."/>
      <w:lvlJc w:val="left"/>
      <w:pPr>
        <w:tabs>
          <w:tab w:val="num" w:pos="1561"/>
        </w:tabs>
        <w:ind w:left="1561" w:hanging="240"/>
      </w:pPr>
      <w:rPr>
        <w:rFonts w:hint="default"/>
      </w:rPr>
    </w:lvl>
  </w:abstractNum>
  <w:abstractNum w:abstractNumId="21">
    <w:nsid w:val="35401BD6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22">
    <w:nsid w:val="359B40AC"/>
    <w:multiLevelType w:val="singleLevel"/>
    <w:tmpl w:val="8090B3C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180"/>
      </w:pPr>
      <w:rPr>
        <w:rFonts w:hint="eastAsia"/>
      </w:rPr>
    </w:lvl>
  </w:abstractNum>
  <w:abstractNum w:abstractNumId="23">
    <w:nsid w:val="38B255AE"/>
    <w:multiLevelType w:val="singleLevel"/>
    <w:tmpl w:val="14EC177C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4">
    <w:nsid w:val="39FF369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5">
    <w:nsid w:val="3D4A6EC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6">
    <w:nsid w:val="3E045100"/>
    <w:multiLevelType w:val="singleLevel"/>
    <w:tmpl w:val="75CEFB08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27">
    <w:nsid w:val="415E7394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8">
    <w:nsid w:val="49E87E37"/>
    <w:multiLevelType w:val="hybridMultilevel"/>
    <w:tmpl w:val="E9C83918"/>
    <w:lvl w:ilvl="0" w:tplc="E5FA51DC">
      <w:start w:val="1"/>
      <w:numFmt w:val="taiwaneseCountingThousand"/>
      <w:lvlText w:val="（%1）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9">
    <w:nsid w:val="4EAE3B1C"/>
    <w:multiLevelType w:val="singleLevel"/>
    <w:tmpl w:val="BDE0E1AE"/>
    <w:lvl w:ilvl="0">
      <w:start w:val="1"/>
      <w:numFmt w:val="taiwaneseCountingThousand"/>
      <w:lvlText w:val="（%1）"/>
      <w:lvlJc w:val="left"/>
      <w:pPr>
        <w:tabs>
          <w:tab w:val="num" w:pos="1680"/>
        </w:tabs>
        <w:ind w:left="1680" w:hanging="720"/>
      </w:pPr>
      <w:rPr>
        <w:rFonts w:hint="eastAsia"/>
      </w:rPr>
    </w:lvl>
  </w:abstractNum>
  <w:abstractNum w:abstractNumId="30">
    <w:nsid w:val="538F597B"/>
    <w:multiLevelType w:val="singleLevel"/>
    <w:tmpl w:val="1BCCBF38"/>
    <w:lvl w:ilvl="0">
      <w:start w:val="1"/>
      <w:numFmt w:val="decimal"/>
      <w:lvlText w:val="%1."/>
      <w:lvlJc w:val="left"/>
      <w:pPr>
        <w:tabs>
          <w:tab w:val="num" w:pos="1799"/>
        </w:tabs>
        <w:ind w:left="1799" w:hanging="240"/>
      </w:pPr>
      <w:rPr>
        <w:rFonts w:hint="eastAsia"/>
      </w:rPr>
    </w:lvl>
  </w:abstractNum>
  <w:abstractNum w:abstractNumId="31">
    <w:nsid w:val="54562131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32">
    <w:nsid w:val="5B6D41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3">
    <w:nsid w:val="5C724F0B"/>
    <w:multiLevelType w:val="singleLevel"/>
    <w:tmpl w:val="FCC23BF4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eastAsia"/>
      </w:rPr>
    </w:lvl>
  </w:abstractNum>
  <w:abstractNum w:abstractNumId="34">
    <w:nsid w:val="5DE2661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5">
    <w:nsid w:val="611B26AB"/>
    <w:multiLevelType w:val="singleLevel"/>
    <w:tmpl w:val="17C676B4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6">
    <w:nsid w:val="62227584"/>
    <w:multiLevelType w:val="singleLevel"/>
    <w:tmpl w:val="3E246132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37">
    <w:nsid w:val="63160617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8">
    <w:nsid w:val="6359264C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9">
    <w:nsid w:val="638B0DFB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40">
    <w:nsid w:val="69AF2E62"/>
    <w:multiLevelType w:val="singleLevel"/>
    <w:tmpl w:val="5EA8F050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1">
    <w:nsid w:val="6AB15005"/>
    <w:multiLevelType w:val="singleLevel"/>
    <w:tmpl w:val="4A24A298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2">
    <w:nsid w:val="6E877517"/>
    <w:multiLevelType w:val="singleLevel"/>
    <w:tmpl w:val="68C819E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3">
    <w:nsid w:val="6FDC1E32"/>
    <w:multiLevelType w:val="singleLevel"/>
    <w:tmpl w:val="27E039D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4">
    <w:nsid w:val="730F5E00"/>
    <w:multiLevelType w:val="singleLevel"/>
    <w:tmpl w:val="F55A17E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240"/>
      </w:pPr>
      <w:rPr>
        <w:rFonts w:hint="default"/>
      </w:rPr>
    </w:lvl>
  </w:abstractNum>
  <w:abstractNum w:abstractNumId="45">
    <w:nsid w:val="76DF152F"/>
    <w:multiLevelType w:val="singleLevel"/>
    <w:tmpl w:val="9C5AADD0"/>
    <w:lvl w:ilvl="0">
      <w:start w:val="1"/>
      <w:numFmt w:val="ideographTraditional"/>
      <w:lvlText w:val="(%1)"/>
      <w:lvlJc w:val="left"/>
      <w:pPr>
        <w:tabs>
          <w:tab w:val="num" w:pos="2277"/>
        </w:tabs>
        <w:ind w:left="2277" w:hanging="480"/>
      </w:pPr>
      <w:rPr>
        <w:rFonts w:hint="eastAsia"/>
      </w:rPr>
    </w:lvl>
  </w:abstractNum>
  <w:abstractNum w:abstractNumId="46">
    <w:nsid w:val="7C325CFD"/>
    <w:multiLevelType w:val="hybridMultilevel"/>
    <w:tmpl w:val="A2E81FA6"/>
    <w:lvl w:ilvl="0" w:tplc="D4DEFEB8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>
    <w:nsid w:val="7E7C362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22"/>
  </w:num>
  <w:num w:numId="2">
    <w:abstractNumId w:val="1"/>
  </w:num>
  <w:num w:numId="3">
    <w:abstractNumId w:val="42"/>
  </w:num>
  <w:num w:numId="4">
    <w:abstractNumId w:val="41"/>
  </w:num>
  <w:num w:numId="5">
    <w:abstractNumId w:val="40"/>
  </w:num>
  <w:num w:numId="6">
    <w:abstractNumId w:val="43"/>
  </w:num>
  <w:num w:numId="7">
    <w:abstractNumId w:val="8"/>
  </w:num>
  <w:num w:numId="8">
    <w:abstractNumId w:val="26"/>
  </w:num>
  <w:num w:numId="9">
    <w:abstractNumId w:val="10"/>
  </w:num>
  <w:num w:numId="10">
    <w:abstractNumId w:val="7"/>
  </w:num>
  <w:num w:numId="11">
    <w:abstractNumId w:val="9"/>
  </w:num>
  <w:num w:numId="12">
    <w:abstractNumId w:val="14"/>
  </w:num>
  <w:num w:numId="13">
    <w:abstractNumId w:val="13"/>
  </w:num>
  <w:num w:numId="14">
    <w:abstractNumId w:val="29"/>
  </w:num>
  <w:num w:numId="15">
    <w:abstractNumId w:val="23"/>
  </w:num>
  <w:num w:numId="16">
    <w:abstractNumId w:val="45"/>
  </w:num>
  <w:num w:numId="17">
    <w:abstractNumId w:val="30"/>
  </w:num>
  <w:num w:numId="18">
    <w:abstractNumId w:val="24"/>
  </w:num>
  <w:num w:numId="19">
    <w:abstractNumId w:val="32"/>
  </w:num>
  <w:num w:numId="20">
    <w:abstractNumId w:val="37"/>
  </w:num>
  <w:num w:numId="21">
    <w:abstractNumId w:val="39"/>
  </w:num>
  <w:num w:numId="22">
    <w:abstractNumId w:val="2"/>
  </w:num>
  <w:num w:numId="23">
    <w:abstractNumId w:val="20"/>
  </w:num>
  <w:num w:numId="24">
    <w:abstractNumId w:val="19"/>
  </w:num>
  <w:num w:numId="25">
    <w:abstractNumId w:val="44"/>
  </w:num>
  <w:num w:numId="26">
    <w:abstractNumId w:val="27"/>
  </w:num>
  <w:num w:numId="27">
    <w:abstractNumId w:val="25"/>
  </w:num>
  <w:num w:numId="28">
    <w:abstractNumId w:val="15"/>
  </w:num>
  <w:num w:numId="29">
    <w:abstractNumId w:val="47"/>
  </w:num>
  <w:num w:numId="30">
    <w:abstractNumId w:val="35"/>
  </w:num>
  <w:num w:numId="31">
    <w:abstractNumId w:val="21"/>
  </w:num>
  <w:num w:numId="32">
    <w:abstractNumId w:val="31"/>
  </w:num>
  <w:num w:numId="33">
    <w:abstractNumId w:val="11"/>
  </w:num>
  <w:num w:numId="34">
    <w:abstractNumId w:val="33"/>
  </w:num>
  <w:num w:numId="35">
    <w:abstractNumId w:val="6"/>
  </w:num>
  <w:num w:numId="36">
    <w:abstractNumId w:val="17"/>
  </w:num>
  <w:num w:numId="37">
    <w:abstractNumId w:val="3"/>
  </w:num>
  <w:num w:numId="38">
    <w:abstractNumId w:val="0"/>
  </w:num>
  <w:num w:numId="39">
    <w:abstractNumId w:val="16"/>
  </w:num>
  <w:num w:numId="40">
    <w:abstractNumId w:val="4"/>
  </w:num>
  <w:num w:numId="41">
    <w:abstractNumId w:val="5"/>
  </w:num>
  <w:num w:numId="42">
    <w:abstractNumId w:val="12"/>
  </w:num>
  <w:num w:numId="43">
    <w:abstractNumId w:val="38"/>
  </w:num>
  <w:num w:numId="44">
    <w:abstractNumId w:val="34"/>
  </w:num>
  <w:num w:numId="45">
    <w:abstractNumId w:val="36"/>
  </w:num>
  <w:num w:numId="46">
    <w:abstractNumId w:val="28"/>
  </w:num>
  <w:num w:numId="47">
    <w:abstractNumId w:val="18"/>
  </w:num>
  <w:num w:numId="48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A3DD7"/>
    <w:rsid w:val="00001AEF"/>
    <w:rsid w:val="00021429"/>
    <w:rsid w:val="00025A3F"/>
    <w:rsid w:val="00030CA1"/>
    <w:rsid w:val="000660B1"/>
    <w:rsid w:val="00080EE7"/>
    <w:rsid w:val="00085687"/>
    <w:rsid w:val="000B04BA"/>
    <w:rsid w:val="000B4328"/>
    <w:rsid w:val="000D4355"/>
    <w:rsid w:val="000E31AA"/>
    <w:rsid w:val="000E3CD1"/>
    <w:rsid w:val="00106F9C"/>
    <w:rsid w:val="00117D8A"/>
    <w:rsid w:val="001335AA"/>
    <w:rsid w:val="0013541C"/>
    <w:rsid w:val="00137D86"/>
    <w:rsid w:val="00141CD6"/>
    <w:rsid w:val="00146133"/>
    <w:rsid w:val="0015294D"/>
    <w:rsid w:val="0015659A"/>
    <w:rsid w:val="0018732A"/>
    <w:rsid w:val="00191BE5"/>
    <w:rsid w:val="001B545F"/>
    <w:rsid w:val="001D00FE"/>
    <w:rsid w:val="001D3C08"/>
    <w:rsid w:val="001E3BF4"/>
    <w:rsid w:val="001F51DC"/>
    <w:rsid w:val="0020302F"/>
    <w:rsid w:val="00211BD0"/>
    <w:rsid w:val="00211FBA"/>
    <w:rsid w:val="00224EAE"/>
    <w:rsid w:val="002314B1"/>
    <w:rsid w:val="002713EC"/>
    <w:rsid w:val="00280848"/>
    <w:rsid w:val="002A22A8"/>
    <w:rsid w:val="002B4A01"/>
    <w:rsid w:val="00306A4D"/>
    <w:rsid w:val="00314EF3"/>
    <w:rsid w:val="00327ECC"/>
    <w:rsid w:val="00330F53"/>
    <w:rsid w:val="00350238"/>
    <w:rsid w:val="0036544F"/>
    <w:rsid w:val="0039697F"/>
    <w:rsid w:val="00396CE9"/>
    <w:rsid w:val="003B0FF5"/>
    <w:rsid w:val="003D6E3F"/>
    <w:rsid w:val="003E72BC"/>
    <w:rsid w:val="003F5B17"/>
    <w:rsid w:val="004038B2"/>
    <w:rsid w:val="004039D0"/>
    <w:rsid w:val="0042207A"/>
    <w:rsid w:val="00426ED1"/>
    <w:rsid w:val="00430561"/>
    <w:rsid w:val="004522BA"/>
    <w:rsid w:val="00452C5D"/>
    <w:rsid w:val="00484C17"/>
    <w:rsid w:val="004A446A"/>
    <w:rsid w:val="004B1221"/>
    <w:rsid w:val="004D1D86"/>
    <w:rsid w:val="004E01A8"/>
    <w:rsid w:val="004F0F5C"/>
    <w:rsid w:val="004F40D2"/>
    <w:rsid w:val="00515055"/>
    <w:rsid w:val="00516107"/>
    <w:rsid w:val="00526225"/>
    <w:rsid w:val="0053144E"/>
    <w:rsid w:val="00533F19"/>
    <w:rsid w:val="005534E4"/>
    <w:rsid w:val="0055607B"/>
    <w:rsid w:val="00566E25"/>
    <w:rsid w:val="0058366C"/>
    <w:rsid w:val="00590522"/>
    <w:rsid w:val="0059281E"/>
    <w:rsid w:val="005B160D"/>
    <w:rsid w:val="005D4D1D"/>
    <w:rsid w:val="005D6963"/>
    <w:rsid w:val="005D71F6"/>
    <w:rsid w:val="005F7750"/>
    <w:rsid w:val="00604783"/>
    <w:rsid w:val="00610BBA"/>
    <w:rsid w:val="0062327D"/>
    <w:rsid w:val="006320EB"/>
    <w:rsid w:val="006440EE"/>
    <w:rsid w:val="00645A28"/>
    <w:rsid w:val="00646E58"/>
    <w:rsid w:val="00654150"/>
    <w:rsid w:val="006550C9"/>
    <w:rsid w:val="00664719"/>
    <w:rsid w:val="00670708"/>
    <w:rsid w:val="006A2836"/>
    <w:rsid w:val="006A3DD7"/>
    <w:rsid w:val="006B3BBB"/>
    <w:rsid w:val="006B5768"/>
    <w:rsid w:val="006D03E9"/>
    <w:rsid w:val="006E0B62"/>
    <w:rsid w:val="0072514B"/>
    <w:rsid w:val="00725520"/>
    <w:rsid w:val="00731A23"/>
    <w:rsid w:val="0074195F"/>
    <w:rsid w:val="00753EEC"/>
    <w:rsid w:val="0077083C"/>
    <w:rsid w:val="007744B9"/>
    <w:rsid w:val="007746AC"/>
    <w:rsid w:val="00781BFA"/>
    <w:rsid w:val="00787BBE"/>
    <w:rsid w:val="00791BE1"/>
    <w:rsid w:val="00792E32"/>
    <w:rsid w:val="007A0656"/>
    <w:rsid w:val="007A17D5"/>
    <w:rsid w:val="007B319C"/>
    <w:rsid w:val="007C5CB9"/>
    <w:rsid w:val="007D2DAE"/>
    <w:rsid w:val="007E591E"/>
    <w:rsid w:val="007F4F1A"/>
    <w:rsid w:val="007F6222"/>
    <w:rsid w:val="0084010C"/>
    <w:rsid w:val="00840C3D"/>
    <w:rsid w:val="00852DA3"/>
    <w:rsid w:val="00860418"/>
    <w:rsid w:val="0087152B"/>
    <w:rsid w:val="00875C03"/>
    <w:rsid w:val="00893642"/>
    <w:rsid w:val="008A4492"/>
    <w:rsid w:val="008B5242"/>
    <w:rsid w:val="008D1FDA"/>
    <w:rsid w:val="008E2BCB"/>
    <w:rsid w:val="008E73A2"/>
    <w:rsid w:val="00901F83"/>
    <w:rsid w:val="009030EE"/>
    <w:rsid w:val="00917BE0"/>
    <w:rsid w:val="009338F2"/>
    <w:rsid w:val="0099475D"/>
    <w:rsid w:val="009A4C4A"/>
    <w:rsid w:val="009A6B83"/>
    <w:rsid w:val="009B6637"/>
    <w:rsid w:val="009C289F"/>
    <w:rsid w:val="009E14CB"/>
    <w:rsid w:val="009E453D"/>
    <w:rsid w:val="009E705A"/>
    <w:rsid w:val="009F102F"/>
    <w:rsid w:val="00A0067D"/>
    <w:rsid w:val="00A1134C"/>
    <w:rsid w:val="00A140DD"/>
    <w:rsid w:val="00A30219"/>
    <w:rsid w:val="00A631AC"/>
    <w:rsid w:val="00A67C0C"/>
    <w:rsid w:val="00A743B3"/>
    <w:rsid w:val="00AA3F72"/>
    <w:rsid w:val="00AB3098"/>
    <w:rsid w:val="00AB6AEB"/>
    <w:rsid w:val="00AF4A43"/>
    <w:rsid w:val="00AF6041"/>
    <w:rsid w:val="00AF6316"/>
    <w:rsid w:val="00AF75EB"/>
    <w:rsid w:val="00B20FD7"/>
    <w:rsid w:val="00B357E4"/>
    <w:rsid w:val="00B36941"/>
    <w:rsid w:val="00B734D8"/>
    <w:rsid w:val="00B81FF0"/>
    <w:rsid w:val="00B85C6E"/>
    <w:rsid w:val="00B961DB"/>
    <w:rsid w:val="00BB3CE1"/>
    <w:rsid w:val="00BC6983"/>
    <w:rsid w:val="00BD1F27"/>
    <w:rsid w:val="00BE3027"/>
    <w:rsid w:val="00BF6F75"/>
    <w:rsid w:val="00C15D29"/>
    <w:rsid w:val="00C163ED"/>
    <w:rsid w:val="00C50583"/>
    <w:rsid w:val="00C55B5F"/>
    <w:rsid w:val="00C56DFC"/>
    <w:rsid w:val="00C81647"/>
    <w:rsid w:val="00CB584D"/>
    <w:rsid w:val="00CC143C"/>
    <w:rsid w:val="00CC27CF"/>
    <w:rsid w:val="00CC7846"/>
    <w:rsid w:val="00CD4699"/>
    <w:rsid w:val="00D00937"/>
    <w:rsid w:val="00D06632"/>
    <w:rsid w:val="00D115A1"/>
    <w:rsid w:val="00D26575"/>
    <w:rsid w:val="00D26CB7"/>
    <w:rsid w:val="00D4535C"/>
    <w:rsid w:val="00D663AD"/>
    <w:rsid w:val="00D73170"/>
    <w:rsid w:val="00D800A8"/>
    <w:rsid w:val="00D90613"/>
    <w:rsid w:val="00DC677E"/>
    <w:rsid w:val="00DC7D0E"/>
    <w:rsid w:val="00DD72FF"/>
    <w:rsid w:val="00DE2603"/>
    <w:rsid w:val="00DE2FC6"/>
    <w:rsid w:val="00DE3D46"/>
    <w:rsid w:val="00E3627B"/>
    <w:rsid w:val="00E370BF"/>
    <w:rsid w:val="00E467DE"/>
    <w:rsid w:val="00E47A83"/>
    <w:rsid w:val="00E55504"/>
    <w:rsid w:val="00E55A07"/>
    <w:rsid w:val="00EA4C65"/>
    <w:rsid w:val="00EC2D94"/>
    <w:rsid w:val="00ED3A98"/>
    <w:rsid w:val="00F066B6"/>
    <w:rsid w:val="00F15D61"/>
    <w:rsid w:val="00F24393"/>
    <w:rsid w:val="00F27969"/>
    <w:rsid w:val="00F46AD0"/>
    <w:rsid w:val="00F61CC3"/>
    <w:rsid w:val="00F6716F"/>
    <w:rsid w:val="00F676F0"/>
    <w:rsid w:val="00F74F12"/>
    <w:rsid w:val="00F87874"/>
    <w:rsid w:val="00F95B5A"/>
    <w:rsid w:val="00FA5777"/>
    <w:rsid w:val="00FB023E"/>
    <w:rsid w:val="00FE4B4D"/>
    <w:rsid w:val="00FF4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75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775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5F7750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5F7750"/>
  </w:style>
  <w:style w:type="paragraph" w:customStyle="1" w:styleId="a6">
    <w:name w:val="(一)"/>
    <w:basedOn w:val="a"/>
    <w:rsid w:val="005F7750"/>
    <w:pPr>
      <w:adjustRightInd w:val="0"/>
      <w:spacing w:line="440" w:lineRule="atLeast"/>
      <w:ind w:left="1440" w:hanging="480"/>
      <w:textAlignment w:val="baseline"/>
    </w:pPr>
    <w:rPr>
      <w:rFonts w:eastAsia="細明體"/>
      <w:kern w:val="0"/>
    </w:rPr>
  </w:style>
  <w:style w:type="paragraph" w:customStyle="1" w:styleId="1">
    <w:name w:val="(1)"/>
    <w:basedOn w:val="a"/>
    <w:rsid w:val="005F7750"/>
    <w:pPr>
      <w:adjustRightInd w:val="0"/>
      <w:snapToGrid w:val="0"/>
      <w:spacing w:line="440" w:lineRule="atLeast"/>
      <w:ind w:left="1797" w:hanging="238"/>
      <w:textAlignment w:val="baseline"/>
    </w:pPr>
    <w:rPr>
      <w:rFonts w:eastAsia="細明體"/>
      <w:kern w:val="0"/>
    </w:rPr>
  </w:style>
  <w:style w:type="character" w:styleId="a7">
    <w:name w:val="annotation reference"/>
    <w:basedOn w:val="a0"/>
    <w:semiHidden/>
    <w:rsid w:val="005F7750"/>
    <w:rPr>
      <w:sz w:val="18"/>
    </w:rPr>
  </w:style>
  <w:style w:type="paragraph" w:styleId="a8">
    <w:name w:val="annotation text"/>
    <w:basedOn w:val="a"/>
    <w:link w:val="a9"/>
    <w:semiHidden/>
    <w:rsid w:val="005F7750"/>
  </w:style>
  <w:style w:type="character" w:styleId="aa">
    <w:name w:val="line number"/>
    <w:basedOn w:val="a0"/>
    <w:rsid w:val="005F7750"/>
  </w:style>
  <w:style w:type="paragraph" w:styleId="ab">
    <w:name w:val="annotation subject"/>
    <w:basedOn w:val="a8"/>
    <w:next w:val="a8"/>
    <w:link w:val="ac"/>
    <w:rsid w:val="00280848"/>
    <w:rPr>
      <w:b/>
      <w:bCs/>
    </w:rPr>
  </w:style>
  <w:style w:type="character" w:customStyle="1" w:styleId="a9">
    <w:name w:val="註解文字 字元"/>
    <w:basedOn w:val="a0"/>
    <w:link w:val="a8"/>
    <w:semiHidden/>
    <w:rsid w:val="00280848"/>
    <w:rPr>
      <w:kern w:val="2"/>
      <w:sz w:val="24"/>
    </w:rPr>
  </w:style>
  <w:style w:type="character" w:customStyle="1" w:styleId="ac">
    <w:name w:val="註解主旨 字元"/>
    <w:basedOn w:val="a9"/>
    <w:link w:val="ab"/>
    <w:rsid w:val="00280848"/>
  </w:style>
  <w:style w:type="paragraph" w:styleId="ad">
    <w:name w:val="Balloon Text"/>
    <w:basedOn w:val="a"/>
    <w:link w:val="ae"/>
    <w:rsid w:val="002808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rsid w:val="002808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270</Words>
  <Characters>1539</Characters>
  <Application>Microsoft Office Word</Application>
  <DocSecurity>0</DocSecurity>
  <Lines>12</Lines>
  <Paragraphs>3</Paragraphs>
  <ScaleCrop>false</ScaleCrop>
  <Company>ntuh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 業務收入：本年度業務收入預計 11,207,110千元，較上次預算數 12,898,223千元，減少 1,691,113千元，約 13</dc:title>
  <dc:creator>ntuh</dc:creator>
  <cp:lastModifiedBy>031000</cp:lastModifiedBy>
  <cp:revision>18</cp:revision>
  <cp:lastPrinted>2016-07-07T06:42:00Z</cp:lastPrinted>
  <dcterms:created xsi:type="dcterms:W3CDTF">2015-06-25T10:09:00Z</dcterms:created>
  <dcterms:modified xsi:type="dcterms:W3CDTF">2017-09-18T01:00:00Z</dcterms:modified>
</cp:coreProperties>
</file>