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1B5736" w:rsidRPr="003A562E" w14:paraId="4DFC2ED2" w14:textId="77777777" w:rsidTr="00F84936">
        <w:trPr>
          <w:trHeight w:val="12942"/>
          <w:tblHeader/>
        </w:trPr>
        <w:tc>
          <w:tcPr>
            <w:tcW w:w="9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C378C1" w14:textId="2DB60C8F" w:rsidR="001B5736" w:rsidRPr="003A562E" w:rsidRDefault="00320F08" w:rsidP="00185814">
            <w:pPr>
              <w:adjustRightInd w:val="0"/>
              <w:snapToGrid w:val="0"/>
              <w:spacing w:line="440" w:lineRule="exact"/>
              <w:ind w:firstLineChars="200" w:firstLine="480"/>
              <w:jc w:val="both"/>
              <w:rPr>
                <w:rFonts w:ascii="New Gulim" w:hAnsi="New Gulim" w:cs="New Gulim"/>
                <w:szCs w:val="24"/>
              </w:rPr>
            </w:pPr>
            <w:bookmarkStart w:id="0" w:name="_GoBack"/>
            <w:bookmarkEnd w:id="0"/>
            <w:r w:rsidRPr="003A562E">
              <w:rPr>
                <w:rFonts w:ascii="標楷體" w:eastAsia="標楷體" w:hAnsi="標楷體" w:hint="eastAsia"/>
                <w:szCs w:val="24"/>
              </w:rPr>
              <w:t>預計「信託代理與保證資產」及「信託代理與保證負債」金額為</w:t>
            </w:r>
            <w:r w:rsidR="00C661A1">
              <w:rPr>
                <w:rFonts w:ascii="標楷體" w:eastAsia="標楷體" w:hAnsi="標楷體"/>
                <w:szCs w:val="24"/>
              </w:rPr>
              <w:t>7</w:t>
            </w:r>
            <w:r w:rsidR="00C661A1">
              <w:rPr>
                <w:rFonts w:ascii="標楷體" w:eastAsia="標楷體" w:hAnsi="標楷體" w:hint="eastAsia"/>
                <w:szCs w:val="24"/>
              </w:rPr>
              <w:t>09</w:t>
            </w:r>
            <w:r w:rsidR="00602EEC">
              <w:rPr>
                <w:rFonts w:ascii="標楷體" w:eastAsia="標楷體" w:hAnsi="標楷體" w:hint="eastAsia"/>
                <w:szCs w:val="24"/>
              </w:rPr>
              <w:t>,</w:t>
            </w:r>
            <w:r w:rsidR="00C661A1">
              <w:rPr>
                <w:rFonts w:ascii="標楷體" w:eastAsia="標楷體" w:hAnsi="標楷體" w:hint="eastAsia"/>
                <w:szCs w:val="24"/>
              </w:rPr>
              <w:t>917</w:t>
            </w:r>
            <w:commentRangeStart w:id="1"/>
            <w:r w:rsidRPr="003A562E">
              <w:rPr>
                <w:rFonts w:ascii="標楷體" w:eastAsia="標楷體" w:hAnsi="標楷體" w:hint="eastAsia"/>
                <w:szCs w:val="24"/>
              </w:rPr>
              <w:t>千元</w:t>
            </w:r>
            <w:commentRangeEnd w:id="1"/>
            <w:r w:rsidR="00E511D4">
              <w:rPr>
                <w:rStyle w:val="a8"/>
              </w:rPr>
              <w:commentReference w:id="1"/>
            </w:r>
            <w:r w:rsidRPr="003A562E">
              <w:rPr>
                <w:rFonts w:ascii="標楷體" w:eastAsia="標楷體" w:hAnsi="標楷體" w:hint="eastAsia"/>
                <w:szCs w:val="24"/>
              </w:rPr>
              <w:t>，</w:t>
            </w:r>
            <w:r w:rsidR="00842E8B" w:rsidRPr="003A562E">
              <w:rPr>
                <w:rFonts w:ascii="標楷體" w:eastAsia="標楷體" w:hAnsi="標楷體" w:hint="eastAsia"/>
                <w:szCs w:val="24"/>
              </w:rPr>
              <w:t>內容</w:t>
            </w:r>
            <w:r w:rsidR="00BF1698">
              <w:rPr>
                <w:rFonts w:ascii="標楷體" w:eastAsia="標楷體" w:hAnsi="標楷體" w:hint="eastAsia"/>
                <w:szCs w:val="24"/>
              </w:rPr>
              <w:t>主要</w:t>
            </w:r>
            <w:r w:rsidR="00DA1BCB" w:rsidRPr="003A562E">
              <w:rPr>
                <w:rFonts w:ascii="標楷體" w:eastAsia="標楷體" w:hAnsi="標楷體" w:hint="eastAsia"/>
                <w:szCs w:val="24"/>
              </w:rPr>
              <w:t>係</w:t>
            </w:r>
            <w:r w:rsidR="00842E8B" w:rsidRPr="003A562E">
              <w:rPr>
                <w:rFonts w:ascii="標楷體" w:eastAsia="標楷體" w:hAnsi="標楷體" w:hint="eastAsia"/>
                <w:szCs w:val="24"/>
              </w:rPr>
              <w:t>本院依政府採購法或促參法辦理各項採購案件，廠商所繳納之履約保</w:t>
            </w:r>
            <w:proofErr w:type="gramStart"/>
            <w:r w:rsidR="00842E8B" w:rsidRPr="003A562E">
              <w:rPr>
                <w:rFonts w:ascii="標楷體" w:eastAsia="標楷體" w:hAnsi="標楷體" w:hint="eastAsia"/>
                <w:szCs w:val="24"/>
              </w:rPr>
              <w:t>証</w:t>
            </w:r>
            <w:proofErr w:type="gramEnd"/>
            <w:r w:rsidR="00842E8B" w:rsidRPr="003A562E">
              <w:rPr>
                <w:rFonts w:ascii="標楷體" w:eastAsia="標楷體" w:hAnsi="標楷體" w:hint="eastAsia"/>
                <w:szCs w:val="24"/>
              </w:rPr>
              <w:t>品，其中定期存單預</w:t>
            </w:r>
            <w:r w:rsidR="00842E8B" w:rsidRPr="00E6436E">
              <w:rPr>
                <w:rFonts w:ascii="標楷體" w:eastAsia="標楷體" w:hAnsi="標楷體" w:hint="eastAsia"/>
                <w:szCs w:val="24"/>
              </w:rPr>
              <w:t>計為</w:t>
            </w:r>
            <w:r w:rsidR="00185814">
              <w:rPr>
                <w:rFonts w:ascii="標楷體" w:eastAsia="標楷體" w:hAnsi="標楷體"/>
                <w:szCs w:val="24"/>
              </w:rPr>
              <w:t>681</w:t>
            </w:r>
            <w:r w:rsidR="00091BFF" w:rsidRPr="00E6436E">
              <w:rPr>
                <w:rFonts w:ascii="標楷體" w:eastAsia="標楷體" w:hAnsi="標楷體" w:hint="eastAsia"/>
                <w:szCs w:val="24"/>
              </w:rPr>
              <w:t>,</w:t>
            </w:r>
            <w:r w:rsidR="00185814">
              <w:rPr>
                <w:rFonts w:ascii="標楷體" w:eastAsia="標楷體" w:hAnsi="標楷體"/>
                <w:szCs w:val="24"/>
              </w:rPr>
              <w:t>209</w:t>
            </w:r>
            <w:r w:rsidR="00842E8B" w:rsidRPr="00E6436E">
              <w:rPr>
                <w:rFonts w:ascii="標楷體" w:eastAsia="標楷體" w:hAnsi="標楷體" w:hint="eastAsia"/>
                <w:szCs w:val="24"/>
              </w:rPr>
              <w:t>千元、信用</w:t>
            </w:r>
            <w:r w:rsidR="00842E8B" w:rsidRPr="00E6436E">
              <w:rPr>
                <w:rFonts w:ascii="標楷體" w:eastAsia="標楷體" w:hAnsi="標楷體" w:cs="New Gulim" w:hint="eastAsia"/>
                <w:szCs w:val="24"/>
              </w:rPr>
              <w:t>狀</w:t>
            </w:r>
            <w:r w:rsidR="00185814">
              <w:rPr>
                <w:rFonts w:ascii="標楷體" w:eastAsia="標楷體" w:hAnsi="標楷體" w:cs="New Gulim"/>
                <w:szCs w:val="24"/>
              </w:rPr>
              <w:t>26</w:t>
            </w:r>
            <w:r w:rsidR="00602EEC" w:rsidRPr="00E6436E">
              <w:rPr>
                <w:rFonts w:ascii="標楷體" w:eastAsia="標楷體" w:hAnsi="標楷體" w:cs="New Gulim" w:hint="eastAsia"/>
                <w:szCs w:val="24"/>
              </w:rPr>
              <w:t>,</w:t>
            </w:r>
            <w:r w:rsidR="00185814">
              <w:rPr>
                <w:rFonts w:ascii="標楷體" w:eastAsia="標楷體" w:hAnsi="標楷體" w:cs="New Gulim"/>
                <w:szCs w:val="24"/>
              </w:rPr>
              <w:t>343</w:t>
            </w:r>
            <w:r w:rsidR="00842E8B" w:rsidRPr="00E6436E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BF1698">
              <w:rPr>
                <w:rFonts w:ascii="標楷體" w:eastAsia="標楷體" w:hAnsi="標楷體" w:cs="New Gulim" w:hint="eastAsia"/>
                <w:szCs w:val="24"/>
              </w:rPr>
              <w:t>、票據2</w:t>
            </w:r>
            <w:r w:rsidR="009256DA">
              <w:rPr>
                <w:rFonts w:ascii="標楷體" w:eastAsia="標楷體" w:hAnsi="標楷體" w:cs="New Gulim"/>
                <w:szCs w:val="24"/>
              </w:rPr>
              <w:t>,365</w:t>
            </w:r>
            <w:r w:rsidR="00BF1698">
              <w:rPr>
                <w:rFonts w:ascii="標楷體" w:eastAsia="標楷體" w:hAnsi="標楷體" w:cs="New Gulim" w:hint="eastAsia"/>
                <w:szCs w:val="24"/>
              </w:rPr>
              <w:t>千元</w:t>
            </w:r>
            <w:r w:rsidR="00842E8B" w:rsidRPr="003A562E">
              <w:rPr>
                <w:rFonts w:ascii="標楷體" w:eastAsia="標楷體" w:hAnsi="標楷體" w:cs="New Gulim" w:hint="eastAsia"/>
                <w:szCs w:val="24"/>
              </w:rPr>
              <w:t>。</w:t>
            </w:r>
          </w:p>
        </w:tc>
      </w:tr>
    </w:tbl>
    <w:p w14:paraId="5E9D1CA8" w14:textId="77777777" w:rsidR="001B5736" w:rsidRPr="00BC1E40" w:rsidRDefault="001B5736" w:rsidP="006D3D72"/>
    <w:sectPr w:rsidR="001B5736" w:rsidRPr="00BC1E40" w:rsidSect="00EA7C23">
      <w:headerReference w:type="default" r:id="rId9"/>
      <w:footerReference w:type="even" r:id="rId10"/>
      <w:footerReference w:type="default" r:id="rId11"/>
      <w:pgSz w:w="11906" w:h="16838" w:code="9"/>
      <w:pgMar w:top="1134" w:right="1418" w:bottom="1134" w:left="1701" w:header="851" w:footer="691" w:gutter="0"/>
      <w:pgNumType w:start="98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030034" w:date="2017-06-05T19:45:00Z" w:initials="0">
    <w:p w14:paraId="5537BCC1" w14:textId="77777777" w:rsidR="0018068C" w:rsidRDefault="0018068C" w:rsidP="00BF1698">
      <w:pPr>
        <w:pStyle w:val="a9"/>
        <w:jc w:val="both"/>
      </w:pPr>
      <w:r>
        <w:rPr>
          <w:rStyle w:val="a8"/>
        </w:rPr>
        <w:annotationRef/>
      </w:r>
      <w:r>
        <w:rPr>
          <w:rFonts w:hint="eastAsia"/>
        </w:rPr>
        <w:t>屬備忘科目</w:t>
      </w:r>
      <w:r w:rsidR="002E1DAB">
        <w:rPr>
          <w:rFonts w:hint="eastAsia"/>
        </w:rPr>
        <w:t>(19</w:t>
      </w:r>
      <w:r>
        <w:rPr>
          <w:rFonts w:hint="eastAsia"/>
        </w:rPr>
        <w:t>**):</w:t>
      </w:r>
      <w:r>
        <w:rPr>
          <w:rFonts w:hint="eastAsia"/>
        </w:rPr>
        <w:t>藥品、工程履保金，不列入平衡表，以</w:t>
      </w:r>
      <w:r w:rsidR="00091BFF">
        <w:rPr>
          <w:rFonts w:hint="eastAsia"/>
        </w:rPr>
        <w:t>前</w:t>
      </w:r>
      <w:r>
        <w:rPr>
          <w:rFonts w:hint="eastAsia"/>
        </w:rPr>
        <w:t>年度決算數估列</w:t>
      </w:r>
    </w:p>
    <w:p w14:paraId="0FF585F5" w14:textId="50F0EEFA" w:rsidR="00185814" w:rsidRPr="00185814" w:rsidRDefault="0018068C" w:rsidP="00185814">
      <w:pPr>
        <w:widowControl/>
        <w:jc w:val="both"/>
        <w:rPr>
          <w:rFonts w:ascii="新細明體" w:hAnsi="新細明體" w:cs="新細明體"/>
          <w:kern w:val="0"/>
          <w:sz w:val="22"/>
          <w:szCs w:val="22"/>
        </w:rPr>
      </w:pPr>
      <w:r>
        <w:rPr>
          <w:rFonts w:hint="eastAsia"/>
        </w:rPr>
        <w:t>(</w:t>
      </w:r>
      <w:r>
        <w:rPr>
          <w:rFonts w:hint="eastAsia"/>
        </w:rPr>
        <w:t>可以參考決算書平衡表備註的數字</w:t>
      </w:r>
      <w:r>
        <w:rPr>
          <w:rFonts w:hint="eastAsia"/>
        </w:rPr>
        <w:t>),</w:t>
      </w:r>
      <w:r>
        <w:rPr>
          <w:rFonts w:hint="eastAsia"/>
        </w:rPr>
        <w:t>即會計系統</w:t>
      </w:r>
      <w:proofErr w:type="gramStart"/>
      <w:r>
        <w:rPr>
          <w:rFonts w:hint="eastAsia"/>
        </w:rPr>
        <w:t>科餘表</w:t>
      </w:r>
      <w:proofErr w:type="gramEnd"/>
      <w:r>
        <w:rPr>
          <w:rFonts w:hint="eastAsia"/>
        </w:rPr>
        <w:t>1</w:t>
      </w:r>
      <w:r w:rsidR="00453EBA">
        <w:rPr>
          <w:rFonts w:hint="eastAsia"/>
        </w:rPr>
        <w:t>0</w:t>
      </w:r>
      <w:r w:rsidR="00185814">
        <w:t>8</w:t>
      </w:r>
      <w:r>
        <w:rPr>
          <w:rFonts w:hint="eastAsia"/>
        </w:rPr>
        <w:t>/12</w:t>
      </w:r>
      <w:r>
        <w:rPr>
          <w:rFonts w:hint="eastAsia"/>
        </w:rPr>
        <w:t>累計數</w:t>
      </w:r>
      <w:r>
        <w:rPr>
          <w:rFonts w:hint="eastAsia"/>
        </w:rPr>
        <w:t>,</w:t>
      </w:r>
      <w:r>
        <w:rPr>
          <w:rFonts w:hint="eastAsia"/>
        </w:rPr>
        <w:t>定期存單</w:t>
      </w:r>
      <w:r w:rsidR="0078212B">
        <w:rPr>
          <w:rFonts w:hint="eastAsia"/>
        </w:rPr>
        <w:t>(</w:t>
      </w:r>
      <w:r w:rsidR="002E1DAB" w:rsidRPr="002E1DAB">
        <w:t>1901031101</w:t>
      </w:r>
      <w:r w:rsidR="0078212B">
        <w:rPr>
          <w:rFonts w:hint="eastAsia"/>
        </w:rPr>
        <w:t>)</w:t>
      </w:r>
      <w:r w:rsidR="00185814">
        <w:t>$</w:t>
      </w:r>
      <w:r w:rsidR="00185814">
        <w:rPr>
          <w:rFonts w:ascii="新細明體" w:hAnsi="新細明體" w:cs="新細明體" w:hint="eastAsia"/>
          <w:kern w:val="0"/>
          <w:sz w:val="22"/>
          <w:szCs w:val="22"/>
        </w:rPr>
        <w:t xml:space="preserve">       </w:t>
      </w:r>
      <w:r w:rsidR="00185814" w:rsidRPr="00185814">
        <w:rPr>
          <w:rFonts w:ascii="新細明體" w:hAnsi="新細明體" w:cs="新細明體" w:hint="eastAsia"/>
          <w:kern w:val="0"/>
          <w:sz w:val="22"/>
          <w:szCs w:val="22"/>
        </w:rPr>
        <w:t xml:space="preserve">681,209 </w:t>
      </w:r>
      <w:r w:rsidR="00091BFF">
        <w:rPr>
          <w:rFonts w:hint="eastAsia"/>
        </w:rPr>
        <w:t>+</w:t>
      </w:r>
      <w:r>
        <w:rPr>
          <w:rFonts w:hint="eastAsia"/>
        </w:rPr>
        <w:t>信用狀</w:t>
      </w:r>
      <w:r w:rsidR="0078212B">
        <w:rPr>
          <w:rFonts w:hint="eastAsia"/>
        </w:rPr>
        <w:t>(</w:t>
      </w:r>
      <w:r w:rsidR="002E1DAB" w:rsidRPr="002E1DAB">
        <w:t>1901031103</w:t>
      </w:r>
      <w:r w:rsidR="0078212B">
        <w:rPr>
          <w:rFonts w:hint="eastAsia"/>
        </w:rPr>
        <w:t>)</w:t>
      </w:r>
      <w:r w:rsidR="00185814">
        <w:t>$</w:t>
      </w:r>
      <w:r w:rsidR="00185814" w:rsidRPr="00185814">
        <w:rPr>
          <w:rFonts w:ascii="新細明體" w:hAnsi="新細明體" w:cs="新細明體" w:hint="eastAsia"/>
          <w:kern w:val="0"/>
          <w:sz w:val="22"/>
          <w:szCs w:val="22"/>
        </w:rPr>
        <w:t xml:space="preserve"> 26,343 </w:t>
      </w:r>
    </w:p>
    <w:p w14:paraId="6118551E" w14:textId="2AC314A9" w:rsidR="0018068C" w:rsidRPr="00185814" w:rsidRDefault="0018068C" w:rsidP="00185814">
      <w:pPr>
        <w:widowControl/>
        <w:jc w:val="both"/>
        <w:rPr>
          <w:rFonts w:ascii="新細明體" w:hAnsi="新細明體" w:cs="新細明體"/>
          <w:kern w:val="0"/>
          <w:sz w:val="22"/>
          <w:szCs w:val="22"/>
        </w:rPr>
      </w:pPr>
      <w:r>
        <w:rPr>
          <w:rFonts w:hint="eastAsia"/>
        </w:rPr>
        <w:t>，但不含銀行保證書及保險單</w:t>
      </w:r>
      <w:r>
        <w:rPr>
          <w:rFonts w:hint="eastAsia"/>
        </w:rPr>
        <w:t>(</w:t>
      </w:r>
      <w:r>
        <w:rPr>
          <w:rFonts w:hint="eastAsia"/>
        </w:rPr>
        <w:t>因四組組長表示</w:t>
      </w:r>
      <w:r>
        <w:rPr>
          <w:rFonts w:hint="eastAsia"/>
        </w:rPr>
        <w:t>,</w:t>
      </w:r>
      <w:r>
        <w:rPr>
          <w:rFonts w:hint="eastAsia"/>
        </w:rPr>
        <w:t>主計處認為這二項沒有實質現金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2F98EF58" w14:textId="77777777" w:rsidR="00BF1698" w:rsidRDefault="00BF1698" w:rsidP="00BF1698">
      <w:pPr>
        <w:pStyle w:val="a9"/>
        <w:jc w:val="both"/>
        <w:rPr>
          <w:color w:val="FF0000"/>
        </w:rPr>
      </w:pPr>
      <w:r w:rsidRPr="00BF1698">
        <w:rPr>
          <w:rFonts w:hint="eastAsia"/>
          <w:color w:val="FF0000"/>
        </w:rPr>
        <w:t>107</w:t>
      </w:r>
      <w:r w:rsidRPr="00BF1698">
        <w:rPr>
          <w:rFonts w:hint="eastAsia"/>
          <w:color w:val="FF0000"/>
        </w:rPr>
        <w:t>決算增加洪立維醫師進修返國未完成服務義務應收款</w:t>
      </w:r>
      <w:r w:rsidRPr="00BF1698">
        <w:rPr>
          <w:rFonts w:hint="eastAsia"/>
          <w:color w:val="FF0000"/>
        </w:rPr>
        <w:t>2,702,976</w:t>
      </w:r>
      <w:r w:rsidRPr="00BF1698">
        <w:rPr>
          <w:rFonts w:hint="eastAsia"/>
          <w:color w:val="FF0000"/>
        </w:rPr>
        <w:t>，分</w:t>
      </w:r>
      <w:r w:rsidRPr="00BF1698">
        <w:rPr>
          <w:rFonts w:hint="eastAsia"/>
          <w:color w:val="FF0000"/>
        </w:rPr>
        <w:t>96</w:t>
      </w:r>
      <w:r w:rsidRPr="00BF1698">
        <w:rPr>
          <w:rFonts w:hint="eastAsia"/>
          <w:color w:val="FF0000"/>
        </w:rPr>
        <w:t>個月</w:t>
      </w:r>
      <w:r w:rsidRPr="00BF1698">
        <w:rPr>
          <w:rFonts w:hint="eastAsia"/>
          <w:color w:val="FF0000"/>
        </w:rPr>
        <w:t>(8</w:t>
      </w:r>
      <w:r w:rsidRPr="00BF1698">
        <w:rPr>
          <w:rFonts w:hint="eastAsia"/>
          <w:color w:val="FF0000"/>
        </w:rPr>
        <w:t>年</w:t>
      </w:r>
      <w:r w:rsidRPr="00BF1698">
        <w:rPr>
          <w:rFonts w:hint="eastAsia"/>
          <w:color w:val="FF0000"/>
        </w:rPr>
        <w:t>)</w:t>
      </w:r>
      <w:r w:rsidRPr="00BF1698">
        <w:rPr>
          <w:rFonts w:hint="eastAsia"/>
          <w:color w:val="FF0000"/>
        </w:rPr>
        <w:t>償還，自</w:t>
      </w:r>
      <w:r w:rsidRPr="00BF1698">
        <w:rPr>
          <w:rFonts w:hint="eastAsia"/>
          <w:color w:val="FF0000"/>
        </w:rPr>
        <w:t>109/8/1</w:t>
      </w:r>
      <w:r w:rsidRPr="00BF1698">
        <w:rPr>
          <w:rFonts w:hint="eastAsia"/>
          <w:color w:val="FF0000"/>
        </w:rPr>
        <w:t>起每月償還</w:t>
      </w:r>
      <w:r w:rsidRPr="00BF1698">
        <w:rPr>
          <w:rFonts w:hint="eastAsia"/>
          <w:color w:val="FF0000"/>
        </w:rPr>
        <w:t>28,156</w:t>
      </w:r>
      <w:r w:rsidRPr="00BF1698">
        <w:rPr>
          <w:rFonts w:hint="eastAsia"/>
          <w:color w:val="FF0000"/>
        </w:rPr>
        <w:t>元，收本票</w:t>
      </w:r>
      <w:r w:rsidRPr="00BF1698">
        <w:rPr>
          <w:rFonts w:hint="eastAsia"/>
          <w:color w:val="FF0000"/>
        </w:rPr>
        <w:t>16</w:t>
      </w:r>
      <w:r w:rsidRPr="00BF1698">
        <w:rPr>
          <w:rFonts w:hint="eastAsia"/>
          <w:color w:val="FF0000"/>
        </w:rPr>
        <w:t>張</w:t>
      </w:r>
      <w:r w:rsidRPr="00BF1698">
        <w:rPr>
          <w:rFonts w:hint="eastAsia"/>
          <w:color w:val="FF0000"/>
        </w:rPr>
        <w:t>(</w:t>
      </w:r>
      <w:r w:rsidRPr="00BF1698">
        <w:rPr>
          <w:rFonts w:hint="eastAsia"/>
          <w:color w:val="FF0000"/>
        </w:rPr>
        <w:t>每半年</w:t>
      </w:r>
      <w:r w:rsidRPr="00BF1698">
        <w:rPr>
          <w:rFonts w:hint="eastAsia"/>
          <w:color w:val="FF0000"/>
        </w:rPr>
        <w:t>1</w:t>
      </w:r>
      <w:r w:rsidRPr="00BF1698">
        <w:rPr>
          <w:rFonts w:hint="eastAsia"/>
          <w:color w:val="FF0000"/>
        </w:rPr>
        <w:t>張</w:t>
      </w:r>
      <w:r w:rsidRPr="00BF1698">
        <w:rPr>
          <w:rFonts w:hint="eastAsia"/>
          <w:color w:val="FF0000"/>
        </w:rPr>
        <w:t>)</w:t>
      </w:r>
      <w:r w:rsidRPr="00BF1698">
        <w:rPr>
          <w:rFonts w:hint="eastAsia"/>
          <w:color w:val="FF0000"/>
        </w:rPr>
        <w:t>。</w:t>
      </w:r>
    </w:p>
    <w:p w14:paraId="6DA10AA0" w14:textId="683CF948" w:rsidR="00D469FD" w:rsidRDefault="001C6F46" w:rsidP="00BF1698">
      <w:pPr>
        <w:pStyle w:val="a9"/>
        <w:jc w:val="both"/>
        <w:rPr>
          <w:color w:val="FF0000"/>
        </w:rPr>
      </w:pPr>
      <w:r>
        <w:rPr>
          <w:color w:val="FF0000"/>
        </w:rPr>
        <w:t>109/08/1-110/08/</w:t>
      </w:r>
      <w:proofErr w:type="gramStart"/>
      <w:r>
        <w:rPr>
          <w:color w:val="FF0000"/>
        </w:rPr>
        <w:t>1 :</w:t>
      </w:r>
      <w:proofErr w:type="gramEnd"/>
      <w:r w:rsidR="00D469FD">
        <w:rPr>
          <w:rFonts w:hint="eastAsia"/>
          <w:color w:val="FF0000"/>
        </w:rPr>
        <w:t>28156*12=337</w:t>
      </w:r>
      <w:r w:rsidR="00D469FD">
        <w:rPr>
          <w:color w:val="FF0000"/>
        </w:rPr>
        <w:t>,</w:t>
      </w:r>
      <w:r w:rsidR="00D469FD">
        <w:rPr>
          <w:rFonts w:hint="eastAsia"/>
          <w:color w:val="FF0000"/>
        </w:rPr>
        <w:t>872</w:t>
      </w:r>
    </w:p>
    <w:p w14:paraId="56511087" w14:textId="3446602D" w:rsidR="00D469FD" w:rsidRPr="00BF1698" w:rsidRDefault="00D469FD" w:rsidP="00BF1698">
      <w:pPr>
        <w:pStyle w:val="a9"/>
        <w:jc w:val="both"/>
        <w:rPr>
          <w:color w:val="FF0000"/>
        </w:rPr>
      </w:pPr>
      <w:r>
        <w:rPr>
          <w:color w:val="FF0000"/>
        </w:rPr>
        <w:t>2702976-337872=2365149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51108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6530E" w14:textId="77777777" w:rsidR="0001525B" w:rsidRDefault="0001525B" w:rsidP="003743B1">
      <w:r>
        <w:separator/>
      </w:r>
    </w:p>
  </w:endnote>
  <w:endnote w:type="continuationSeparator" w:id="0">
    <w:p w14:paraId="760333B5" w14:textId="77777777" w:rsidR="0001525B" w:rsidRDefault="0001525B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Gulim">
    <w:altName w:val="Arial Unicode MS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5ACA9" w14:textId="77777777" w:rsidR="0018068C" w:rsidRDefault="00193421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068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8DA842" w14:textId="77777777" w:rsidR="0018068C" w:rsidRDefault="0018068C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5867" w14:textId="22676366" w:rsidR="0018068C" w:rsidRPr="00930904" w:rsidRDefault="0018068C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193421" w:rsidRPr="00185D22">
      <w:rPr>
        <w:rStyle w:val="a7"/>
        <w:sz w:val="24"/>
        <w:szCs w:val="24"/>
      </w:rPr>
      <w:fldChar w:fldCharType="begin"/>
    </w:r>
    <w:r w:rsidR="00185D22" w:rsidRPr="00185D22">
      <w:rPr>
        <w:rStyle w:val="a7"/>
        <w:sz w:val="24"/>
        <w:szCs w:val="24"/>
      </w:rPr>
      <w:instrText xml:space="preserve"> PAGE   \* MERGEFORMAT </w:instrText>
    </w:r>
    <w:r w:rsidR="00193421" w:rsidRPr="00185D22">
      <w:rPr>
        <w:rStyle w:val="a7"/>
        <w:sz w:val="24"/>
        <w:szCs w:val="24"/>
      </w:rPr>
      <w:fldChar w:fldCharType="separate"/>
    </w:r>
    <w:r w:rsidR="00142689" w:rsidRPr="00142689">
      <w:rPr>
        <w:rStyle w:val="a7"/>
        <w:noProof/>
        <w:sz w:val="24"/>
        <w:szCs w:val="24"/>
        <w:lang w:val="zh-TW"/>
      </w:rPr>
      <w:t>98</w:t>
    </w:r>
    <w:r w:rsidR="00193421" w:rsidRPr="00185D22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2A29" w14:textId="77777777" w:rsidR="0001525B" w:rsidRDefault="0001525B" w:rsidP="003743B1">
      <w:r>
        <w:separator/>
      </w:r>
    </w:p>
  </w:footnote>
  <w:footnote w:type="continuationSeparator" w:id="0">
    <w:p w14:paraId="5A048461" w14:textId="77777777" w:rsidR="0001525B" w:rsidRDefault="0001525B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F1300" w14:textId="77777777" w:rsidR="0018068C" w:rsidRDefault="0018068C" w:rsidP="001B5736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14:paraId="3E08CE7A" w14:textId="77777777" w:rsidR="0018068C" w:rsidRDefault="0018068C" w:rsidP="001B5736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預計平衡表說明</w:t>
    </w:r>
  </w:p>
  <w:p w14:paraId="72E5F250" w14:textId="5CEBD3E1" w:rsidR="0018068C" w:rsidRDefault="0018068C" w:rsidP="001B5736">
    <w:pPr>
      <w:jc w:val="center"/>
    </w:pPr>
    <w:r>
      <w:rPr>
        <w:rFonts w:eastAsia="標楷體" w:hint="eastAsia"/>
        <w:sz w:val="32"/>
      </w:rPr>
      <w:t>中華民國</w:t>
    </w:r>
    <w:r w:rsidR="0078212B">
      <w:rPr>
        <w:rFonts w:eastAsia="標楷體" w:hint="eastAsia"/>
        <w:sz w:val="32"/>
      </w:rPr>
      <w:t>1</w:t>
    </w:r>
    <w:r w:rsidR="00185814">
      <w:rPr>
        <w:rFonts w:eastAsia="標楷體"/>
        <w:sz w:val="32"/>
      </w:rPr>
      <w:t>10</w:t>
    </w:r>
    <w:r>
      <w:rPr>
        <w:rFonts w:eastAsia="標楷體" w:hint="eastAsia"/>
        <w:sz w:val="32"/>
      </w:rPr>
      <w:t>年</w:t>
    </w:r>
    <w:smartTag w:uri="urn:schemas-microsoft-com:office:smarttags" w:element="chsdate">
      <w:smartTagPr>
        <w:attr w:name="Year" w:val="2011"/>
        <w:attr w:name="Month" w:val="12"/>
        <w:attr w:name="Day" w:val="31"/>
        <w:attr w:name="IsLunarDate" w:val="False"/>
        <w:attr w:name="IsROCDate" w:val="False"/>
      </w:smartTagPr>
      <w:r>
        <w:rPr>
          <w:rFonts w:eastAsia="標楷體" w:hint="eastAsia"/>
          <w:sz w:val="32"/>
        </w:rPr>
        <w:t>12</w:t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</w:rPr>
        <w:t>31</w:t>
      </w:r>
      <w:r>
        <w:rPr>
          <w:rFonts w:eastAsia="標楷體" w:hint="eastAsia"/>
          <w:sz w:val="32"/>
        </w:rPr>
        <w:t>日</w:t>
      </w:r>
    </w:smartTag>
  </w:p>
  <w:p w14:paraId="7A8DD8A7" w14:textId="77777777" w:rsidR="0018068C" w:rsidRPr="00371A04" w:rsidRDefault="001806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03242"/>
    <w:rsid w:val="0001525B"/>
    <w:rsid w:val="00032F5F"/>
    <w:rsid w:val="0003748B"/>
    <w:rsid w:val="0005305D"/>
    <w:rsid w:val="00062B11"/>
    <w:rsid w:val="00091BFF"/>
    <w:rsid w:val="0009670F"/>
    <w:rsid w:val="000B0628"/>
    <w:rsid w:val="000C1DC5"/>
    <w:rsid w:val="000D4A33"/>
    <w:rsid w:val="001257E0"/>
    <w:rsid w:val="0013222D"/>
    <w:rsid w:val="00142689"/>
    <w:rsid w:val="00154F4F"/>
    <w:rsid w:val="0017241F"/>
    <w:rsid w:val="0018068C"/>
    <w:rsid w:val="00185814"/>
    <w:rsid w:val="00185D22"/>
    <w:rsid w:val="00193421"/>
    <w:rsid w:val="00195FD1"/>
    <w:rsid w:val="001B5736"/>
    <w:rsid w:val="001C6F46"/>
    <w:rsid w:val="001C787F"/>
    <w:rsid w:val="001E0123"/>
    <w:rsid w:val="001E6853"/>
    <w:rsid w:val="001F73E5"/>
    <w:rsid w:val="002073D0"/>
    <w:rsid w:val="00211259"/>
    <w:rsid w:val="00224AC3"/>
    <w:rsid w:val="00261245"/>
    <w:rsid w:val="0027312F"/>
    <w:rsid w:val="002902C9"/>
    <w:rsid w:val="002946A6"/>
    <w:rsid w:val="002A45FA"/>
    <w:rsid w:val="002C3F8A"/>
    <w:rsid w:val="002E1DAB"/>
    <w:rsid w:val="00320F08"/>
    <w:rsid w:val="00325723"/>
    <w:rsid w:val="00327CDB"/>
    <w:rsid w:val="00344C13"/>
    <w:rsid w:val="00346FC3"/>
    <w:rsid w:val="0036758D"/>
    <w:rsid w:val="00371A04"/>
    <w:rsid w:val="00373C87"/>
    <w:rsid w:val="003743B1"/>
    <w:rsid w:val="00374CFE"/>
    <w:rsid w:val="00384F4C"/>
    <w:rsid w:val="003A562E"/>
    <w:rsid w:val="003A7CCF"/>
    <w:rsid w:val="003B0117"/>
    <w:rsid w:val="003D1EAD"/>
    <w:rsid w:val="003F3471"/>
    <w:rsid w:val="004004F6"/>
    <w:rsid w:val="004042EC"/>
    <w:rsid w:val="004417C3"/>
    <w:rsid w:val="00453EBA"/>
    <w:rsid w:val="00470E98"/>
    <w:rsid w:val="00490817"/>
    <w:rsid w:val="004C1C7B"/>
    <w:rsid w:val="004E1D89"/>
    <w:rsid w:val="004E361B"/>
    <w:rsid w:val="004F0919"/>
    <w:rsid w:val="00522B27"/>
    <w:rsid w:val="00532255"/>
    <w:rsid w:val="00550BE5"/>
    <w:rsid w:val="00583731"/>
    <w:rsid w:val="00584B54"/>
    <w:rsid w:val="00592820"/>
    <w:rsid w:val="005A31AC"/>
    <w:rsid w:val="005C0519"/>
    <w:rsid w:val="005D552B"/>
    <w:rsid w:val="005F2C2B"/>
    <w:rsid w:val="00602EEC"/>
    <w:rsid w:val="00610B8D"/>
    <w:rsid w:val="006175D2"/>
    <w:rsid w:val="00617A96"/>
    <w:rsid w:val="00641F48"/>
    <w:rsid w:val="00653086"/>
    <w:rsid w:val="00653AD9"/>
    <w:rsid w:val="006D3D72"/>
    <w:rsid w:val="006D5726"/>
    <w:rsid w:val="00703369"/>
    <w:rsid w:val="00763B22"/>
    <w:rsid w:val="00775F59"/>
    <w:rsid w:val="00777F66"/>
    <w:rsid w:val="00777F69"/>
    <w:rsid w:val="0078212B"/>
    <w:rsid w:val="00787D1A"/>
    <w:rsid w:val="00791F20"/>
    <w:rsid w:val="007A0F5C"/>
    <w:rsid w:val="007A5F2D"/>
    <w:rsid w:val="007A7744"/>
    <w:rsid w:val="007B2AA2"/>
    <w:rsid w:val="007B6B48"/>
    <w:rsid w:val="007C45B7"/>
    <w:rsid w:val="007C4CF3"/>
    <w:rsid w:val="007E77F3"/>
    <w:rsid w:val="00842E8B"/>
    <w:rsid w:val="008517AE"/>
    <w:rsid w:val="00854A26"/>
    <w:rsid w:val="00876DDE"/>
    <w:rsid w:val="00880A79"/>
    <w:rsid w:val="008E4013"/>
    <w:rsid w:val="008F4526"/>
    <w:rsid w:val="00901C36"/>
    <w:rsid w:val="00903C82"/>
    <w:rsid w:val="00910484"/>
    <w:rsid w:val="00913D32"/>
    <w:rsid w:val="00915BF9"/>
    <w:rsid w:val="009256DA"/>
    <w:rsid w:val="00930904"/>
    <w:rsid w:val="00934B3F"/>
    <w:rsid w:val="00940DE7"/>
    <w:rsid w:val="0094788C"/>
    <w:rsid w:val="009558E5"/>
    <w:rsid w:val="00975C48"/>
    <w:rsid w:val="0097713B"/>
    <w:rsid w:val="0099033C"/>
    <w:rsid w:val="00996788"/>
    <w:rsid w:val="009D2897"/>
    <w:rsid w:val="009D2C1A"/>
    <w:rsid w:val="009F2D86"/>
    <w:rsid w:val="009F5599"/>
    <w:rsid w:val="00A33388"/>
    <w:rsid w:val="00A4689D"/>
    <w:rsid w:val="00A53363"/>
    <w:rsid w:val="00A5466A"/>
    <w:rsid w:val="00A644CA"/>
    <w:rsid w:val="00A73FB5"/>
    <w:rsid w:val="00A84D47"/>
    <w:rsid w:val="00A85433"/>
    <w:rsid w:val="00AA33B5"/>
    <w:rsid w:val="00AF323B"/>
    <w:rsid w:val="00B22BDC"/>
    <w:rsid w:val="00B43CA6"/>
    <w:rsid w:val="00B51FCD"/>
    <w:rsid w:val="00B65D80"/>
    <w:rsid w:val="00B77BCB"/>
    <w:rsid w:val="00B975A7"/>
    <w:rsid w:val="00BC1E40"/>
    <w:rsid w:val="00BC315C"/>
    <w:rsid w:val="00BD32E4"/>
    <w:rsid w:val="00BF1698"/>
    <w:rsid w:val="00BF5B7A"/>
    <w:rsid w:val="00C30C1C"/>
    <w:rsid w:val="00C44693"/>
    <w:rsid w:val="00C50671"/>
    <w:rsid w:val="00C5764D"/>
    <w:rsid w:val="00C577B4"/>
    <w:rsid w:val="00C63960"/>
    <w:rsid w:val="00C661A1"/>
    <w:rsid w:val="00C70077"/>
    <w:rsid w:val="00C717EA"/>
    <w:rsid w:val="00C809B7"/>
    <w:rsid w:val="00C82838"/>
    <w:rsid w:val="00C8510C"/>
    <w:rsid w:val="00CC59CF"/>
    <w:rsid w:val="00CD6A19"/>
    <w:rsid w:val="00CE78E2"/>
    <w:rsid w:val="00CF4EC3"/>
    <w:rsid w:val="00D14AE6"/>
    <w:rsid w:val="00D469FD"/>
    <w:rsid w:val="00D77E5D"/>
    <w:rsid w:val="00D83528"/>
    <w:rsid w:val="00DA09E8"/>
    <w:rsid w:val="00DA141D"/>
    <w:rsid w:val="00DA1BCB"/>
    <w:rsid w:val="00DF21EB"/>
    <w:rsid w:val="00E0114A"/>
    <w:rsid w:val="00E208CA"/>
    <w:rsid w:val="00E3192C"/>
    <w:rsid w:val="00E44AD8"/>
    <w:rsid w:val="00E511D4"/>
    <w:rsid w:val="00E60146"/>
    <w:rsid w:val="00E60C16"/>
    <w:rsid w:val="00E6436E"/>
    <w:rsid w:val="00EA7C23"/>
    <w:rsid w:val="00EC4511"/>
    <w:rsid w:val="00EC7526"/>
    <w:rsid w:val="00EC79CE"/>
    <w:rsid w:val="00F16D22"/>
    <w:rsid w:val="00F52854"/>
    <w:rsid w:val="00F60EB0"/>
    <w:rsid w:val="00F64DA6"/>
    <w:rsid w:val="00F84936"/>
    <w:rsid w:val="00FA2265"/>
    <w:rsid w:val="00FA418B"/>
    <w:rsid w:val="00FB0AF7"/>
    <w:rsid w:val="00FB18EB"/>
    <w:rsid w:val="00FB1A30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0FCEE971"/>
  <w15:docId w15:val="{D3212182-C277-4AD7-BC87-20FAB630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  <w:style w:type="paragraph" w:styleId="aa">
    <w:name w:val="annotation subject"/>
    <w:basedOn w:val="a9"/>
    <w:next w:val="a9"/>
    <w:semiHidden/>
    <w:rsid w:val="00E511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15EC1-E83A-436D-97D6-26EBC04A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</Words>
  <Characters>103</Characters>
  <Application>Microsoft Office Word</Application>
  <DocSecurity>0</DocSecurity>
  <Lines>1</Lines>
  <Paragraphs>1</Paragraphs>
  <ScaleCrop>false</ScaleCrop>
  <Company>user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汪怡萍</cp:lastModifiedBy>
  <cp:revision>17</cp:revision>
  <cp:lastPrinted>2019-08-14T14:09:00Z</cp:lastPrinted>
  <dcterms:created xsi:type="dcterms:W3CDTF">2018-07-04T06:34:00Z</dcterms:created>
  <dcterms:modified xsi:type="dcterms:W3CDTF">2020-07-08T01:19:00Z</dcterms:modified>
</cp:coreProperties>
</file>