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1"/>
      </w:tblGrid>
      <w:tr w:rsidR="001B5736" w:rsidRPr="003B233B" w:rsidTr="00A361AE">
        <w:trPr>
          <w:trHeight w:val="12814"/>
          <w:tblHeader/>
        </w:trPr>
        <w:tc>
          <w:tcPr>
            <w:tcW w:w="92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B1F20" w:rsidRDefault="00EB1F20" w:rsidP="00EB1F20">
            <w:pPr>
              <w:rPr>
                <w:rFonts w:ascii="標楷體" w:eastAsia="標楷體" w:hAnsi="標楷體"/>
                <w:kern w:val="0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1.信託代理與保證資產科目:</w:t>
            </w:r>
          </w:p>
          <w:p w:rsidR="00EB1F20" w:rsidRDefault="00EB1F20" w:rsidP="00EB1F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本年度預算數:</w:t>
            </w:r>
            <w:r w:rsidRPr="00EB1F20">
              <w:rPr>
                <w:rFonts w:ascii="標楷體" w:eastAsia="標楷體" w:hAnsi="標楷體"/>
                <w:szCs w:val="24"/>
              </w:rPr>
              <w:t xml:space="preserve"> 661,461</w:t>
            </w:r>
            <w:r w:rsidRPr="003A562E">
              <w:rPr>
                <w:rFonts w:ascii="標楷體" w:eastAsia="標楷體" w:hAnsi="標楷體" w:hint="eastAsia"/>
                <w:szCs w:val="24"/>
              </w:rPr>
              <w:t>千元</w:t>
            </w:r>
            <w:r>
              <w:rPr>
                <w:rFonts w:ascii="標楷體" w:eastAsia="標楷體" w:hAnsi="標楷體" w:hint="eastAsia"/>
              </w:rPr>
              <w:t xml:space="preserve"> 、上年度預算數:</w:t>
            </w:r>
            <w:r w:rsidRPr="00EB1F20">
              <w:rPr>
                <w:rFonts w:ascii="標楷體" w:eastAsia="標楷體" w:hAnsi="標楷體"/>
              </w:rPr>
              <w:t xml:space="preserve"> 776,085</w:t>
            </w:r>
            <w:r>
              <w:rPr>
                <w:rFonts w:ascii="標楷體" w:eastAsia="標楷體" w:hAnsi="標楷體" w:hint="eastAsia"/>
              </w:rPr>
              <w:t>千元、前年度決算數：</w:t>
            </w:r>
            <w:r w:rsidRPr="00EB1F20">
              <w:rPr>
                <w:rFonts w:ascii="標楷體" w:eastAsia="標楷體" w:hAnsi="標楷體"/>
                <w:szCs w:val="24"/>
              </w:rPr>
              <w:t>667,800</w:t>
            </w:r>
            <w:r>
              <w:rPr>
                <w:rFonts w:ascii="標楷體" w:eastAsia="標楷體" w:hAnsi="標楷體" w:hint="eastAsia"/>
              </w:rPr>
              <w:t>千元。</w:t>
            </w:r>
          </w:p>
          <w:p w:rsidR="00EB1F20" w:rsidRDefault="00EB1F20" w:rsidP="00EB1F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2.信託代理與保證負債科目:</w:t>
            </w:r>
          </w:p>
          <w:p w:rsidR="00EB1F20" w:rsidRDefault="00EB1F20" w:rsidP="00EB1F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本年度預算數:</w:t>
            </w:r>
            <w:r>
              <w:rPr>
                <w:rFonts w:hint="eastAsia"/>
              </w:rPr>
              <w:t xml:space="preserve"> </w:t>
            </w:r>
            <w:r w:rsidRPr="00EB1F20">
              <w:rPr>
                <w:rFonts w:ascii="標楷體" w:eastAsia="標楷體" w:hAnsi="標楷體"/>
                <w:szCs w:val="24"/>
              </w:rPr>
              <w:t>661,461</w:t>
            </w:r>
            <w:r w:rsidRPr="003A562E">
              <w:rPr>
                <w:rFonts w:ascii="標楷體" w:eastAsia="標楷體" w:hAnsi="標楷體" w:hint="eastAsia"/>
                <w:szCs w:val="24"/>
              </w:rPr>
              <w:t>千元</w:t>
            </w:r>
            <w:r>
              <w:rPr>
                <w:rFonts w:ascii="標楷體" w:eastAsia="標楷體" w:hAnsi="標楷體" w:hint="eastAsia"/>
              </w:rPr>
              <w:t xml:space="preserve"> 、上年度預算數:</w:t>
            </w:r>
            <w:r w:rsidRPr="00EB1F20">
              <w:rPr>
                <w:rFonts w:ascii="標楷體" w:eastAsia="標楷體" w:hAnsi="標楷體"/>
              </w:rPr>
              <w:t xml:space="preserve"> 776,085</w:t>
            </w:r>
            <w:r>
              <w:rPr>
                <w:rFonts w:ascii="標楷體" w:eastAsia="標楷體" w:hAnsi="標楷體" w:hint="eastAsia"/>
              </w:rPr>
              <w:t>千元、前年度決算數：</w:t>
            </w:r>
            <w:r w:rsidRPr="00EB1F20">
              <w:rPr>
                <w:rFonts w:ascii="標楷體" w:eastAsia="標楷體" w:hAnsi="標楷體"/>
                <w:szCs w:val="24"/>
              </w:rPr>
              <w:t>667,800</w:t>
            </w:r>
            <w:r>
              <w:rPr>
                <w:rFonts w:ascii="標楷體" w:eastAsia="標楷體" w:hAnsi="標楷體" w:hint="eastAsia"/>
              </w:rPr>
              <w:t>千元。</w:t>
            </w:r>
          </w:p>
          <w:p w:rsidR="00EB1F20" w:rsidRDefault="00EB1F20" w:rsidP="00EB1F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3.本年度</w:t>
            </w:r>
            <w:r>
              <w:rPr>
                <w:rFonts w:ascii="新細明體" w:hAnsi="新細明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信託代理與保證資產</w:t>
            </w:r>
            <w:r>
              <w:rPr>
                <w:rFonts w:ascii="新細明體" w:hAnsi="新細明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新細明體" w:hAnsi="新細明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信託代理與保證負債</w:t>
            </w:r>
            <w:r>
              <w:rPr>
                <w:rFonts w:ascii="新細明體" w:hAnsi="新細明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預算數主要係本院依政府採購法或促參法辦理各項採購案件，廠商所繳納之履約保證品，其中定期存單預計為</w:t>
            </w:r>
            <w:r w:rsidRPr="00EB1F20">
              <w:rPr>
                <w:rFonts w:ascii="標楷體" w:eastAsia="標楷體" w:hAnsi="標楷體"/>
                <w:szCs w:val="24"/>
              </w:rPr>
              <w:t>617,163</w:t>
            </w:r>
            <w:r w:rsidRPr="00E6436E">
              <w:rPr>
                <w:rFonts w:ascii="標楷體" w:eastAsia="標楷體" w:hAnsi="標楷體" w:hint="eastAsia"/>
                <w:szCs w:val="24"/>
              </w:rPr>
              <w:t>千元</w:t>
            </w:r>
            <w:r>
              <w:rPr>
                <w:rFonts w:ascii="標楷體" w:eastAsia="標楷體" w:hAnsi="標楷體" w:hint="eastAsia"/>
              </w:rPr>
              <w:t>、信用狀</w:t>
            </w:r>
            <w:r w:rsidRPr="00EB1F20">
              <w:rPr>
                <w:rFonts w:ascii="標楷體" w:eastAsia="標楷體" w:hAnsi="標楷體" w:cs="New Gulim"/>
                <w:szCs w:val="24"/>
              </w:rPr>
              <w:t>44,298</w:t>
            </w:r>
            <w:r w:rsidRPr="00E6436E">
              <w:rPr>
                <w:rFonts w:ascii="標楷體" w:eastAsia="標楷體" w:hAnsi="標楷體" w:cs="New Gulim" w:hint="eastAsia"/>
                <w:szCs w:val="24"/>
              </w:rPr>
              <w:t>千元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1B5736" w:rsidRPr="00EB1F20" w:rsidRDefault="001B5736" w:rsidP="002502E3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</w:p>
        </w:tc>
      </w:tr>
    </w:tbl>
    <w:p w:rsidR="001B5736" w:rsidRPr="003C3FD6" w:rsidRDefault="001B5736" w:rsidP="00A35ADF"/>
    <w:sectPr w:rsidR="001B5736" w:rsidRPr="003C3FD6" w:rsidSect="006C0160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701" w:header="851" w:footer="641" w:gutter="0"/>
      <w:pgNumType w:start="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1DC" w:rsidRDefault="005241DC" w:rsidP="003743B1">
      <w:r>
        <w:separator/>
      </w:r>
    </w:p>
  </w:endnote>
  <w:endnote w:type="continuationSeparator" w:id="0">
    <w:p w:rsidR="005241DC" w:rsidRDefault="005241DC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Arial Unicode MS"/>
    <w:charset w:val="81"/>
    <w:family w:val="roman"/>
    <w:pitch w:val="variable"/>
    <w:sig w:usb0="B00002AF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87F" w:rsidRDefault="00600967" w:rsidP="009309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C787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787F" w:rsidRDefault="001C787F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707790"/>
      <w:docPartObj>
        <w:docPartGallery w:val="Page Numbers (Bottom of Page)"/>
        <w:docPartUnique/>
      </w:docPartObj>
    </w:sdtPr>
    <w:sdtContent>
      <w:p w:rsidR="006C0160" w:rsidRDefault="006C0160">
        <w:pPr>
          <w:pStyle w:val="a6"/>
          <w:jc w:val="center"/>
        </w:pPr>
        <w:r w:rsidRPr="006C0160">
          <w:rPr>
            <w:rFonts w:ascii="標楷體" w:eastAsia="標楷體" w:hAnsi="標楷體"/>
            <w:sz w:val="24"/>
            <w:szCs w:val="24"/>
          </w:rPr>
          <w:fldChar w:fldCharType="begin"/>
        </w:r>
        <w:r w:rsidRPr="006C0160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Pr="006C0160">
          <w:rPr>
            <w:rFonts w:ascii="標楷體" w:eastAsia="標楷體" w:hAnsi="標楷體"/>
            <w:sz w:val="24"/>
            <w:szCs w:val="24"/>
          </w:rPr>
          <w:fldChar w:fldCharType="separate"/>
        </w:r>
        <w:r w:rsidRPr="006C0160">
          <w:rPr>
            <w:rFonts w:ascii="標楷體" w:eastAsia="標楷體" w:hAnsi="標楷體"/>
            <w:noProof/>
            <w:sz w:val="24"/>
            <w:szCs w:val="24"/>
            <w:lang w:val="zh-TW"/>
          </w:rPr>
          <w:t>79</w:t>
        </w:r>
        <w:r w:rsidRPr="006C0160">
          <w:rPr>
            <w:rFonts w:ascii="標楷體" w:eastAsia="標楷體" w:hAnsi="標楷體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1DC" w:rsidRDefault="005241DC" w:rsidP="003743B1">
      <w:r>
        <w:separator/>
      </w:r>
    </w:p>
  </w:footnote>
  <w:footnote w:type="continuationSeparator" w:id="0">
    <w:p w:rsidR="005241DC" w:rsidRDefault="005241DC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87F" w:rsidRDefault="001C787F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</w:t>
    </w:r>
    <w:r w:rsidR="007F0E02">
      <w:rPr>
        <w:rFonts w:ascii="標楷體" w:eastAsia="標楷體" w:hint="eastAsia"/>
        <w:sz w:val="32"/>
        <w:u w:val="single"/>
      </w:rPr>
      <w:t>合併</w:t>
    </w:r>
    <w:r>
      <w:rPr>
        <w:rFonts w:ascii="標楷體" w:eastAsia="標楷體" w:hint="eastAsia"/>
        <w:sz w:val="32"/>
        <w:u w:val="single"/>
      </w:rPr>
      <w:t>)</w:t>
    </w:r>
  </w:p>
  <w:p w:rsidR="001C787F" w:rsidRDefault="001C787F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:rsidR="001C787F" w:rsidRDefault="001C787F" w:rsidP="001B5736">
    <w:pPr>
      <w:jc w:val="center"/>
    </w:pPr>
    <w:r>
      <w:rPr>
        <w:rFonts w:eastAsia="標楷體" w:hint="eastAsia"/>
        <w:sz w:val="32"/>
      </w:rPr>
      <w:t>中華民國</w:t>
    </w:r>
    <w:r>
      <w:rPr>
        <w:rFonts w:eastAsia="標楷體" w:hint="eastAsia"/>
        <w:sz w:val="32"/>
      </w:rPr>
      <w:t>1</w:t>
    </w:r>
    <w:r w:rsidR="002502E3">
      <w:rPr>
        <w:rFonts w:eastAsia="標楷體"/>
        <w:sz w:val="32"/>
      </w:rPr>
      <w:t>1</w:t>
    </w:r>
    <w:r w:rsidR="002502E3">
      <w:rPr>
        <w:rFonts w:eastAsia="標楷體" w:hint="eastAsia"/>
        <w:sz w:val="32"/>
      </w:rPr>
      <w:t>1</w:t>
    </w:r>
    <w:r>
      <w:rPr>
        <w:rFonts w:eastAsia="標楷體" w:hint="eastAsia"/>
        <w:sz w:val="32"/>
      </w:rPr>
      <w:t>年</w:t>
    </w:r>
    <w:r>
      <w:rPr>
        <w:rFonts w:eastAsia="標楷體" w:hint="eastAsia"/>
        <w:sz w:val="32"/>
      </w:rPr>
      <w:t>12</w:t>
    </w:r>
    <w:r>
      <w:rPr>
        <w:rFonts w:eastAsia="標楷體" w:hint="eastAsia"/>
        <w:sz w:val="32"/>
      </w:rPr>
      <w:t>月</w:t>
    </w:r>
    <w:r>
      <w:rPr>
        <w:rFonts w:eastAsia="標楷體" w:hint="eastAsia"/>
        <w:sz w:val="32"/>
      </w:rPr>
      <w:t>31</w:t>
    </w:r>
    <w:r>
      <w:rPr>
        <w:rFonts w:eastAsia="標楷體" w:hint="eastAsia"/>
        <w:sz w:val="32"/>
      </w:rPr>
      <w:t>日</w:t>
    </w:r>
  </w:p>
  <w:p w:rsidR="001C787F" w:rsidRPr="00371A04" w:rsidRDefault="001C78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03517"/>
    <w:rsid w:val="0003748B"/>
    <w:rsid w:val="00050F75"/>
    <w:rsid w:val="00062B11"/>
    <w:rsid w:val="000904DB"/>
    <w:rsid w:val="000B0628"/>
    <w:rsid w:val="000C1DC5"/>
    <w:rsid w:val="000D4BE1"/>
    <w:rsid w:val="000E7657"/>
    <w:rsid w:val="000F61D1"/>
    <w:rsid w:val="001257E0"/>
    <w:rsid w:val="001302D0"/>
    <w:rsid w:val="00154F4F"/>
    <w:rsid w:val="00165F8F"/>
    <w:rsid w:val="0017241F"/>
    <w:rsid w:val="00195FD1"/>
    <w:rsid w:val="001B5736"/>
    <w:rsid w:val="001B57EB"/>
    <w:rsid w:val="001C787F"/>
    <w:rsid w:val="001D201D"/>
    <w:rsid w:val="001D68D8"/>
    <w:rsid w:val="001F73E5"/>
    <w:rsid w:val="00211259"/>
    <w:rsid w:val="00224AC3"/>
    <w:rsid w:val="00240EE8"/>
    <w:rsid w:val="002502E3"/>
    <w:rsid w:val="00274FE5"/>
    <w:rsid w:val="002902C9"/>
    <w:rsid w:val="002914B7"/>
    <w:rsid w:val="002946A6"/>
    <w:rsid w:val="002B1E06"/>
    <w:rsid w:val="002C3F8A"/>
    <w:rsid w:val="002D6448"/>
    <w:rsid w:val="002E08D3"/>
    <w:rsid w:val="002E54DC"/>
    <w:rsid w:val="00320F08"/>
    <w:rsid w:val="00324008"/>
    <w:rsid w:val="00325723"/>
    <w:rsid w:val="00344C13"/>
    <w:rsid w:val="0036758D"/>
    <w:rsid w:val="00371A04"/>
    <w:rsid w:val="00373C87"/>
    <w:rsid w:val="003743B1"/>
    <w:rsid w:val="00380DC0"/>
    <w:rsid w:val="00384F4C"/>
    <w:rsid w:val="003A7CCF"/>
    <w:rsid w:val="003B233B"/>
    <w:rsid w:val="003C3FD6"/>
    <w:rsid w:val="003F20A7"/>
    <w:rsid w:val="003F7BE9"/>
    <w:rsid w:val="004004F6"/>
    <w:rsid w:val="004042EC"/>
    <w:rsid w:val="00412052"/>
    <w:rsid w:val="00412E6A"/>
    <w:rsid w:val="00427F38"/>
    <w:rsid w:val="004417C3"/>
    <w:rsid w:val="00443030"/>
    <w:rsid w:val="00470E98"/>
    <w:rsid w:val="00475A9C"/>
    <w:rsid w:val="00490817"/>
    <w:rsid w:val="004E6F98"/>
    <w:rsid w:val="004F0919"/>
    <w:rsid w:val="004F5438"/>
    <w:rsid w:val="005202C7"/>
    <w:rsid w:val="00522B27"/>
    <w:rsid w:val="005241DC"/>
    <w:rsid w:val="00531971"/>
    <w:rsid w:val="00532255"/>
    <w:rsid w:val="00533C3D"/>
    <w:rsid w:val="00584B54"/>
    <w:rsid w:val="00590EA6"/>
    <w:rsid w:val="00592820"/>
    <w:rsid w:val="005A31AC"/>
    <w:rsid w:val="005D552B"/>
    <w:rsid w:val="005F2C2B"/>
    <w:rsid w:val="005F7B22"/>
    <w:rsid w:val="00600967"/>
    <w:rsid w:val="006175D2"/>
    <w:rsid w:val="0062243D"/>
    <w:rsid w:val="00636B37"/>
    <w:rsid w:val="00641F48"/>
    <w:rsid w:val="00653086"/>
    <w:rsid w:val="00653AD9"/>
    <w:rsid w:val="00654C26"/>
    <w:rsid w:val="00671797"/>
    <w:rsid w:val="006B086D"/>
    <w:rsid w:val="006C0160"/>
    <w:rsid w:val="00703369"/>
    <w:rsid w:val="007251C3"/>
    <w:rsid w:val="00763B22"/>
    <w:rsid w:val="00775F59"/>
    <w:rsid w:val="00777F66"/>
    <w:rsid w:val="00777F69"/>
    <w:rsid w:val="00781D68"/>
    <w:rsid w:val="00787D1A"/>
    <w:rsid w:val="00791F20"/>
    <w:rsid w:val="00796B8C"/>
    <w:rsid w:val="007A0F5C"/>
    <w:rsid w:val="007A7744"/>
    <w:rsid w:val="007B12D9"/>
    <w:rsid w:val="007B2AA2"/>
    <w:rsid w:val="007B6B48"/>
    <w:rsid w:val="007B7EDE"/>
    <w:rsid w:val="007C45B7"/>
    <w:rsid w:val="007C4CF3"/>
    <w:rsid w:val="007C5DC0"/>
    <w:rsid w:val="007E528F"/>
    <w:rsid w:val="007E77F3"/>
    <w:rsid w:val="007F0E02"/>
    <w:rsid w:val="007F6949"/>
    <w:rsid w:val="008260BA"/>
    <w:rsid w:val="0083265F"/>
    <w:rsid w:val="00833940"/>
    <w:rsid w:val="00842E8B"/>
    <w:rsid w:val="008517AE"/>
    <w:rsid w:val="00854A26"/>
    <w:rsid w:val="008719EF"/>
    <w:rsid w:val="00880A79"/>
    <w:rsid w:val="0089444C"/>
    <w:rsid w:val="008D7E7C"/>
    <w:rsid w:val="008E3DA6"/>
    <w:rsid w:val="008E4013"/>
    <w:rsid w:val="008F4526"/>
    <w:rsid w:val="00901C36"/>
    <w:rsid w:val="00903C82"/>
    <w:rsid w:val="00910484"/>
    <w:rsid w:val="00913D32"/>
    <w:rsid w:val="00915BF9"/>
    <w:rsid w:val="00930904"/>
    <w:rsid w:val="00934B3F"/>
    <w:rsid w:val="00940965"/>
    <w:rsid w:val="00940DE7"/>
    <w:rsid w:val="0094788C"/>
    <w:rsid w:val="00975C48"/>
    <w:rsid w:val="0097713B"/>
    <w:rsid w:val="00977C30"/>
    <w:rsid w:val="009877BD"/>
    <w:rsid w:val="0099033C"/>
    <w:rsid w:val="00996788"/>
    <w:rsid w:val="009976B0"/>
    <w:rsid w:val="009F5599"/>
    <w:rsid w:val="00A23959"/>
    <w:rsid w:val="00A33388"/>
    <w:rsid w:val="00A35ADF"/>
    <w:rsid w:val="00A361AE"/>
    <w:rsid w:val="00A53363"/>
    <w:rsid w:val="00A5466A"/>
    <w:rsid w:val="00A73FB5"/>
    <w:rsid w:val="00A84D47"/>
    <w:rsid w:val="00AA33B5"/>
    <w:rsid w:val="00AA50CE"/>
    <w:rsid w:val="00AA7A59"/>
    <w:rsid w:val="00AC5E9F"/>
    <w:rsid w:val="00AE0A96"/>
    <w:rsid w:val="00AF323B"/>
    <w:rsid w:val="00B00D7F"/>
    <w:rsid w:val="00B51FCD"/>
    <w:rsid w:val="00B61D5D"/>
    <w:rsid w:val="00B65D80"/>
    <w:rsid w:val="00B77BCB"/>
    <w:rsid w:val="00BC1E40"/>
    <w:rsid w:val="00BC315C"/>
    <w:rsid w:val="00BC5A8C"/>
    <w:rsid w:val="00BD32E4"/>
    <w:rsid w:val="00BE4069"/>
    <w:rsid w:val="00BF127C"/>
    <w:rsid w:val="00BF476C"/>
    <w:rsid w:val="00BF5B7A"/>
    <w:rsid w:val="00BF754C"/>
    <w:rsid w:val="00C30C1C"/>
    <w:rsid w:val="00C36BA6"/>
    <w:rsid w:val="00C44693"/>
    <w:rsid w:val="00C577B4"/>
    <w:rsid w:val="00C70077"/>
    <w:rsid w:val="00C717EA"/>
    <w:rsid w:val="00C809B7"/>
    <w:rsid w:val="00C81591"/>
    <w:rsid w:val="00CB62EC"/>
    <w:rsid w:val="00CC4CFF"/>
    <w:rsid w:val="00CC59CF"/>
    <w:rsid w:val="00CD6A19"/>
    <w:rsid w:val="00D332B5"/>
    <w:rsid w:val="00D77E5D"/>
    <w:rsid w:val="00D837DB"/>
    <w:rsid w:val="00DA09E8"/>
    <w:rsid w:val="00DA141D"/>
    <w:rsid w:val="00DA1BCB"/>
    <w:rsid w:val="00DD65ED"/>
    <w:rsid w:val="00DF21EB"/>
    <w:rsid w:val="00E208CA"/>
    <w:rsid w:val="00E3192C"/>
    <w:rsid w:val="00E36E39"/>
    <w:rsid w:val="00E44AD8"/>
    <w:rsid w:val="00E511D4"/>
    <w:rsid w:val="00E60146"/>
    <w:rsid w:val="00E71637"/>
    <w:rsid w:val="00E7363E"/>
    <w:rsid w:val="00EB1F20"/>
    <w:rsid w:val="00EB7D08"/>
    <w:rsid w:val="00EC4511"/>
    <w:rsid w:val="00EC7526"/>
    <w:rsid w:val="00EC79CE"/>
    <w:rsid w:val="00EC7FB0"/>
    <w:rsid w:val="00F11184"/>
    <w:rsid w:val="00F16D22"/>
    <w:rsid w:val="00F42B83"/>
    <w:rsid w:val="00F54585"/>
    <w:rsid w:val="00FA2265"/>
    <w:rsid w:val="00FB0AF7"/>
    <w:rsid w:val="00FB1A30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link w:val="a7"/>
    <w:uiPriority w:val="99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E60146"/>
  </w:style>
  <w:style w:type="character" w:styleId="a9">
    <w:name w:val="annotation reference"/>
    <w:basedOn w:val="a0"/>
    <w:semiHidden/>
    <w:rsid w:val="00703369"/>
    <w:rPr>
      <w:sz w:val="18"/>
    </w:rPr>
  </w:style>
  <w:style w:type="paragraph" w:styleId="aa">
    <w:name w:val="annotation text"/>
    <w:basedOn w:val="a"/>
    <w:semiHidden/>
    <w:rsid w:val="00703369"/>
  </w:style>
  <w:style w:type="paragraph" w:styleId="ab">
    <w:name w:val="annotation subject"/>
    <w:basedOn w:val="aa"/>
    <w:next w:val="aa"/>
    <w:semiHidden/>
    <w:rsid w:val="00E511D4"/>
    <w:rPr>
      <w:b/>
      <w:bCs/>
    </w:rPr>
  </w:style>
  <w:style w:type="character" w:customStyle="1" w:styleId="a7">
    <w:name w:val="頁尾 字元"/>
    <w:basedOn w:val="a0"/>
    <w:link w:val="a6"/>
    <w:uiPriority w:val="99"/>
    <w:rsid w:val="006C016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link w:val="a7"/>
    <w:uiPriority w:val="99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E60146"/>
  </w:style>
  <w:style w:type="character" w:styleId="a9">
    <w:name w:val="annotation reference"/>
    <w:basedOn w:val="a0"/>
    <w:semiHidden/>
    <w:rsid w:val="00703369"/>
    <w:rPr>
      <w:sz w:val="18"/>
    </w:rPr>
  </w:style>
  <w:style w:type="paragraph" w:styleId="aa">
    <w:name w:val="annotation text"/>
    <w:basedOn w:val="a"/>
    <w:semiHidden/>
    <w:rsid w:val="00703369"/>
  </w:style>
  <w:style w:type="paragraph" w:styleId="ab">
    <w:name w:val="annotation subject"/>
    <w:basedOn w:val="aa"/>
    <w:next w:val="aa"/>
    <w:semiHidden/>
    <w:rsid w:val="00E511D4"/>
    <w:rPr>
      <w:b/>
      <w:bCs/>
    </w:rPr>
  </w:style>
  <w:style w:type="character" w:customStyle="1" w:styleId="a7">
    <w:name w:val="頁尾 字元"/>
    <w:basedOn w:val="a0"/>
    <w:link w:val="a6"/>
    <w:uiPriority w:val="99"/>
    <w:rsid w:val="006C016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206</Characters>
  <Application>Microsoft Office Word</Application>
  <DocSecurity>0</DocSecurity>
  <Lines>1</Lines>
  <Paragraphs>1</Paragraphs>
  <ScaleCrop>false</ScaleCrop>
  <Company>user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李奕霆</cp:lastModifiedBy>
  <cp:revision>11</cp:revision>
  <cp:lastPrinted>2022-12-13T06:50:00Z</cp:lastPrinted>
  <dcterms:created xsi:type="dcterms:W3CDTF">2021-07-21T11:15:00Z</dcterms:created>
  <dcterms:modified xsi:type="dcterms:W3CDTF">2023-02-15T03:32:00Z</dcterms:modified>
</cp:coreProperties>
</file>