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25A9A1" w14:textId="77777777" w:rsidR="0070144F" w:rsidRPr="005E062C" w:rsidRDefault="0070144F" w:rsidP="000A57B3">
      <w:pPr>
        <w:pStyle w:val="a7"/>
        <w:spacing w:line="400" w:lineRule="exact"/>
        <w:jc w:val="both"/>
        <w:rPr>
          <w:rFonts w:ascii="標楷體" w:eastAsia="標楷體"/>
          <w:b/>
        </w:rPr>
      </w:pPr>
      <w:r w:rsidRPr="005E062C">
        <w:rPr>
          <w:rFonts w:ascii="標楷體" w:eastAsia="標楷體" w:hint="eastAsia"/>
          <w:b/>
        </w:rPr>
        <w:t>壹、基金概況：</w:t>
      </w:r>
    </w:p>
    <w:p w14:paraId="6AE9403B" w14:textId="4FF0CC75" w:rsidR="0070144F" w:rsidRPr="005E062C" w:rsidRDefault="0070144F" w:rsidP="000A57B3">
      <w:pPr>
        <w:pStyle w:val="a8"/>
        <w:numPr>
          <w:ilvl w:val="0"/>
          <w:numId w:val="2"/>
        </w:numPr>
        <w:spacing w:line="400" w:lineRule="exact"/>
        <w:jc w:val="both"/>
        <w:rPr>
          <w:rFonts w:ascii="標楷體" w:eastAsia="標楷體"/>
        </w:rPr>
      </w:pPr>
      <w:r w:rsidRPr="005E062C">
        <w:rPr>
          <w:rFonts w:ascii="標楷體" w:eastAsia="標楷體" w:hint="eastAsia"/>
        </w:rPr>
        <w:t>設立宗旨：</w:t>
      </w:r>
    </w:p>
    <w:p w14:paraId="115200DC" w14:textId="5EDD7A46" w:rsidR="00B7458E" w:rsidRPr="005E062C" w:rsidRDefault="005E062C" w:rsidP="000A57B3">
      <w:pPr>
        <w:adjustRightInd/>
        <w:snapToGrid w:val="0"/>
        <w:spacing w:line="400" w:lineRule="exact"/>
        <w:ind w:left="960" w:firstLineChars="200" w:firstLine="480"/>
        <w:jc w:val="both"/>
        <w:textAlignment w:val="auto"/>
        <w:rPr>
          <w:rFonts w:ascii="標楷體" w:eastAsia="標楷體" w:hAnsi="標楷體"/>
        </w:rPr>
      </w:pPr>
      <w:r w:rsidRPr="005E062C">
        <w:rPr>
          <w:rFonts w:ascii="標楷體" w:eastAsia="標楷體" w:hint="eastAsia"/>
        </w:rPr>
        <w:t>政府為應國立臺灣大學醫學院教學、研究及醫療服務之需要，特於民國61年依預算法規定設置本基金，其使命是秉承優良傳統，培育卓越人才，發展前瞻性研究，提供高品質與人性化醫療，以樹立醫界典範，嗣為配合政府推動公立醫院多元化經營及基金簡併政策，於民國93年將原有之「醫療藥品基金－雲林醫院作業基金」、「國立臺北護理學院附設醫院作業基金」以內部作業單位方式併入本基金，並維持本基金名稱，惟自97年度起所屬分院預算依立法院決議分別編列附屬單位預算之分預算，俾完整呈現個別分院預算編列資訊</w:t>
      </w:r>
      <w:r w:rsidR="00B7458E" w:rsidRPr="005E062C">
        <w:rPr>
          <w:rFonts w:ascii="標楷體" w:eastAsia="標楷體" w:hAnsi="標楷體" w:hint="eastAsia"/>
        </w:rPr>
        <w:t>。</w:t>
      </w:r>
    </w:p>
    <w:p w14:paraId="0DD829AA" w14:textId="41D7564B" w:rsidR="00F71310" w:rsidRPr="005E062C" w:rsidRDefault="005E062C" w:rsidP="000A57B3">
      <w:pPr>
        <w:adjustRightInd/>
        <w:snapToGrid w:val="0"/>
        <w:spacing w:line="400" w:lineRule="exact"/>
        <w:ind w:left="960" w:firstLineChars="200" w:firstLine="480"/>
        <w:jc w:val="both"/>
        <w:textAlignment w:val="auto"/>
        <w:rPr>
          <w:rFonts w:ascii="標楷體" w:eastAsia="標楷體"/>
        </w:rPr>
      </w:pPr>
      <w:r w:rsidRPr="005E062C">
        <w:rPr>
          <w:rFonts w:ascii="標楷體" w:eastAsia="標楷體" w:hAnsi="標楷體" w:hint="eastAsia"/>
        </w:rPr>
        <w:t>另為配合政府照顧弱勢與偏遠地區民眾醫療需求，97年9月奉行政院同意財團法人北海岸金山醫院改制為本院金山分院，並自99年度起設立「國立臺灣大學附設醫院金山分院作業基金」；為提升新竹地區急重症醫療水準，滿足地方醫療需求，100年1月奉行政院同意自100年7月1日起將「醫療藥品基金－新竹醫院作業基金」、「醫療藥品基金－竹東醫院作業基金」改制為本院新竹分院、竹東分院，並自101年度起設立「國立臺灣大學附設醫院新竹分院作業基金」、「國立臺灣大學附設醫院竹東分院作業基金」。復配合政府加速推動「生醫產業」創新計畫，積極籌設「新竹生醫園區分院新建工程」，並於108年2月奉行政院同意自109年1月1日起設立「國立臺灣大學附設醫院新竹生醫園區分院作業基金」</w:t>
      </w:r>
      <w:r w:rsidR="00F71310" w:rsidRPr="005E062C">
        <w:rPr>
          <w:rFonts w:ascii="標楷體" w:eastAsia="標楷體" w:hint="eastAsia"/>
        </w:rPr>
        <w:t>。</w:t>
      </w:r>
    </w:p>
    <w:p w14:paraId="083CAF7A" w14:textId="4C48C26E" w:rsidR="009F620F" w:rsidRPr="005E062C" w:rsidRDefault="005E062C" w:rsidP="000A57B3">
      <w:pPr>
        <w:adjustRightInd/>
        <w:snapToGrid w:val="0"/>
        <w:spacing w:line="400" w:lineRule="exact"/>
        <w:ind w:left="960" w:firstLineChars="200" w:firstLine="480"/>
        <w:jc w:val="both"/>
        <w:textAlignment w:val="auto"/>
        <w:rPr>
          <w:rFonts w:ascii="標楷體" w:eastAsia="標楷體" w:hAnsi="標楷體"/>
          <w:szCs w:val="24"/>
        </w:rPr>
      </w:pPr>
      <w:r w:rsidRPr="005E062C">
        <w:rPr>
          <w:rFonts w:ascii="標楷體" w:eastAsia="標楷體" w:hAnsi="標楷體" w:hint="eastAsia"/>
          <w:szCs w:val="24"/>
        </w:rPr>
        <w:t>鑒於本院於大新竹地區有3家分院，為整合醫療資源及人力調度，於108年8月及109年7月奉教育部同意整併為1家分院，並奉行政院同意自110年1月1日起設立「國立臺灣大學附設醫院新竹臺大分院作業基金」</w:t>
      </w:r>
      <w:r w:rsidR="009F620F" w:rsidRPr="005E062C">
        <w:rPr>
          <w:rFonts w:ascii="標楷體" w:eastAsia="標楷體" w:hAnsi="標楷體" w:hint="eastAsia"/>
          <w:szCs w:val="24"/>
        </w:rPr>
        <w:t>。</w:t>
      </w:r>
    </w:p>
    <w:p w14:paraId="13692F81" w14:textId="51CFFD8E" w:rsidR="00F55FEE" w:rsidRPr="005E062C" w:rsidRDefault="005E062C" w:rsidP="000A57B3">
      <w:pPr>
        <w:adjustRightInd/>
        <w:snapToGrid w:val="0"/>
        <w:spacing w:line="400" w:lineRule="exact"/>
        <w:ind w:left="960" w:firstLineChars="200" w:firstLine="480"/>
        <w:jc w:val="both"/>
        <w:textAlignment w:val="auto"/>
        <w:rPr>
          <w:rFonts w:ascii="標楷體" w:eastAsia="標楷體" w:hAnsi="標楷體"/>
          <w:szCs w:val="24"/>
        </w:rPr>
      </w:pPr>
      <w:r w:rsidRPr="005E062C">
        <w:rPr>
          <w:rFonts w:ascii="標楷體" w:eastAsia="標楷體" w:hAnsi="標楷體" w:hint="eastAsia"/>
          <w:szCs w:val="24"/>
        </w:rPr>
        <w:t>為強化臺大醫療體系發展，業務整合、資源共享及人員彈性調度，「國立臺灣大學醫學院附設癌醫中心醫院」奉教育部同意自110年6月1日起改制為「國立臺灣大學醫學院附設醫院癌醫中心分院」以提供病人優質的服務。110年先以內部作業單位方式併入本基金，並奉行政院同意自111年1月1日起設立「國立臺灣大學附設醫院癌醫中心分院作業基金」</w:t>
      </w:r>
      <w:r w:rsidR="0080253D" w:rsidRPr="005E062C">
        <w:rPr>
          <w:rFonts w:ascii="標楷體" w:eastAsia="標楷體" w:hAnsi="標楷體" w:hint="eastAsia"/>
          <w:szCs w:val="24"/>
        </w:rPr>
        <w:t>。</w:t>
      </w:r>
    </w:p>
    <w:p w14:paraId="68BE93F6" w14:textId="58AF3404" w:rsidR="0070144F" w:rsidRPr="005E062C" w:rsidRDefault="0070144F" w:rsidP="000A57B3">
      <w:pPr>
        <w:pStyle w:val="a8"/>
        <w:numPr>
          <w:ilvl w:val="0"/>
          <w:numId w:val="2"/>
        </w:numPr>
        <w:spacing w:line="400" w:lineRule="exact"/>
        <w:jc w:val="both"/>
        <w:rPr>
          <w:rFonts w:ascii="標楷體" w:eastAsia="標楷體"/>
        </w:rPr>
      </w:pPr>
      <w:r w:rsidRPr="005E062C">
        <w:rPr>
          <w:rFonts w:ascii="標楷體" w:eastAsia="標楷體" w:hint="eastAsia"/>
        </w:rPr>
        <w:t>組織概況：</w:t>
      </w:r>
    </w:p>
    <w:p w14:paraId="683AFA90" w14:textId="03622197" w:rsidR="00540934" w:rsidRPr="005E062C" w:rsidRDefault="002B5059" w:rsidP="005E062C">
      <w:pPr>
        <w:pStyle w:val="a9"/>
        <w:numPr>
          <w:ilvl w:val="0"/>
          <w:numId w:val="43"/>
        </w:numPr>
        <w:spacing w:line="420" w:lineRule="exact"/>
        <w:ind w:left="1418" w:hanging="567"/>
        <w:jc w:val="both"/>
        <w:rPr>
          <w:rFonts w:ascii="標楷體" w:eastAsia="標楷體"/>
        </w:rPr>
      </w:pPr>
      <w:r>
        <w:rPr>
          <w:rFonts w:ascii="標楷體" w:eastAsia="標楷體" w:hint="eastAsia"/>
        </w:rPr>
        <w:t>總院</w:t>
      </w:r>
      <w:r w:rsidR="005E062C">
        <w:rPr>
          <w:rFonts w:ascii="標楷體" w:eastAsia="標楷體" w:hint="eastAsia"/>
        </w:rPr>
        <w:t>依</w:t>
      </w:r>
      <w:r w:rsidR="005E062C" w:rsidRPr="005E062C">
        <w:rPr>
          <w:rFonts w:ascii="標楷體" w:eastAsia="標楷體" w:hint="eastAsia"/>
        </w:rPr>
        <w:t>據國立臺灣大學醫學院附設醫院組織規程，醫院置院長1人，商同醫學院院長秉承校長之命綜理院務，由校長諮詢醫學院院長就醫學院教授中聘兼之；得置副院長5至7人，襄助醫院院長處理院務，由醫院院長商同醫學院院長就醫學院或相關學院教授或臨床教授中提請校長聘兼之</w:t>
      </w:r>
      <w:r w:rsidR="00540934" w:rsidRPr="005E062C">
        <w:rPr>
          <w:rFonts w:ascii="標楷體" w:eastAsia="標楷體" w:hint="eastAsia"/>
        </w:rPr>
        <w:t>。</w:t>
      </w:r>
    </w:p>
    <w:p w14:paraId="7E08BFCC" w14:textId="2E89DF26" w:rsidR="0070144F" w:rsidRPr="005E062C" w:rsidRDefault="005E062C" w:rsidP="00540934">
      <w:pPr>
        <w:pStyle w:val="a9"/>
        <w:spacing w:line="400" w:lineRule="exact"/>
        <w:ind w:left="960" w:firstLine="480"/>
        <w:jc w:val="both"/>
        <w:rPr>
          <w:rFonts w:ascii="標楷體" w:eastAsia="標楷體" w:hAnsi="標楷體"/>
        </w:rPr>
      </w:pPr>
      <w:r w:rsidRPr="005E062C">
        <w:rPr>
          <w:rFonts w:ascii="標楷體" w:eastAsia="標楷體" w:hint="eastAsia"/>
        </w:rPr>
        <w:lastRenderedPageBreak/>
        <w:t>醫院視業務需要，得設各部、中心及室，其下得分科、組。</w:t>
      </w:r>
      <w:r w:rsidR="002B5059">
        <w:rPr>
          <w:rFonts w:ascii="標楷體" w:eastAsia="標楷體" w:hint="eastAsia"/>
        </w:rPr>
        <w:t>總院</w:t>
      </w:r>
      <w:r w:rsidRPr="005E062C">
        <w:rPr>
          <w:rFonts w:ascii="標楷體" w:eastAsia="標楷體" w:hint="eastAsia"/>
        </w:rPr>
        <w:t>醫療單位計27部、教學研究單位計2部1室1中心、醫療支援單位計4部6室3中心、行政單位計1部6室1中心。醫院因業務需要得設分院，其組織規程另定之</w:t>
      </w:r>
      <w:r w:rsidR="00540934" w:rsidRPr="005E062C">
        <w:rPr>
          <w:rFonts w:ascii="標楷體" w:eastAsia="標楷體" w:hint="eastAsia"/>
        </w:rPr>
        <w:t>。</w:t>
      </w:r>
    </w:p>
    <w:p w14:paraId="30B2EEB8" w14:textId="28428A04" w:rsidR="0070144F" w:rsidRPr="005E062C" w:rsidRDefault="005E062C" w:rsidP="00552A18">
      <w:pPr>
        <w:pStyle w:val="a9"/>
        <w:spacing w:line="400" w:lineRule="exact"/>
        <w:ind w:left="958" w:firstLine="482"/>
        <w:jc w:val="both"/>
        <w:rPr>
          <w:rFonts w:ascii="新細明體" w:eastAsia="新細明體" w:hAnsi="新細明體"/>
          <w:szCs w:val="24"/>
        </w:rPr>
      </w:pPr>
      <w:r w:rsidRPr="005E062C">
        <w:rPr>
          <w:rFonts w:ascii="標楷體" w:eastAsia="標楷體" w:hint="eastAsia"/>
        </w:rPr>
        <w:t>為落實政府推動公立醫院多元化經營之改革方案，原衛生福利部雲林醫院於93年4月1日改隸為本院雲林分院；原教育部所屬之國立臺北護理學院附設醫院於93年8月1日整併為本院北護分院；另為配合政府照顧弱勢與偏遠地區民眾醫療需求，99年10月1日財團法人北海岸金山醫院改制為本院金山分院；100年7月1日原衛生福利部新竹醫院、竹東醫院改隸為本院新竹分院、竹東分院；為協助生醫產業發展，109年1月1日設立新竹生醫園區分院；為整合大新竹地區醫療資源及人力調度，110年1月1日將新竹分院、竹東分院及新竹生醫園區分院整併為新竹臺大分院。另為強化業務整合、資源共享及人員彈性調度，自110年6月1日起「國立臺灣大學醫學院附設癌醫中心醫院」改制為「國立臺灣大學醫學院附設醫院癌醫中心分院」</w:t>
      </w:r>
      <w:r w:rsidR="00DB31A2" w:rsidRPr="005E062C">
        <w:rPr>
          <w:rFonts w:ascii="新細明體" w:eastAsia="新細明體" w:hAnsi="新細明體" w:hint="eastAsia"/>
          <w:szCs w:val="24"/>
        </w:rPr>
        <w:t>。</w:t>
      </w:r>
    </w:p>
    <w:p w14:paraId="16AD38A0" w14:textId="422C8F09" w:rsidR="004468B5" w:rsidRPr="005E062C" w:rsidRDefault="005E062C" w:rsidP="003D4AB6">
      <w:pPr>
        <w:pStyle w:val="a9"/>
        <w:spacing w:line="410" w:lineRule="exact"/>
        <w:ind w:left="960" w:firstLine="480"/>
        <w:jc w:val="both"/>
        <w:rPr>
          <w:rFonts w:ascii="標楷體" w:eastAsia="標楷體" w:hAnsi="標楷體" w:cs="Arial"/>
          <w:szCs w:val="24"/>
          <w:shd w:val="clear" w:color="auto" w:fill="FFFFFF"/>
        </w:rPr>
      </w:pPr>
      <w:r w:rsidRPr="005E062C">
        <w:rPr>
          <w:rFonts w:ascii="標楷體" w:eastAsia="標楷體" w:hAnsi="標楷體" w:cs="Arial" w:hint="eastAsia"/>
          <w:szCs w:val="24"/>
          <w:shd w:val="clear" w:color="auto" w:fill="FFFFFF"/>
          <w:lang w:eastAsia="zh-HK"/>
        </w:rPr>
        <w:t>再者，為維護兒童的健康與福祉與臺灣的未來健康發展，於民國73年開始推動興建臺大兒童醫院，83年行政院通過兒童醫院案名稱為「國立臺灣大學醫學院附設兒童醫院」，復因資金因素，行政院於89年7月同意改為國立臺灣大學醫學院附設醫院兒童醫療大樓，97年興建完成並正式啟用。經持續努力與推動，103年衛生福利部醫療機構設置標準修法完成，法律上正式同意設立兒童醫院，同年6月30日衛生福利部核發臺大醫院兒童醫院設立許可函，同年8月1日正式開業，以臺大醫院總院院中院模式運作，兒童醫院整體運作及營運策略由總院及現有服務於兒童醫療大樓之各單位、人員及各委員會提供協助及督導，致力培育頂尖之兒童醫療保健、研究專業人才，以提升我國兒童醫療品質及國際競爭力</w:t>
      </w:r>
      <w:r w:rsidR="004468B5" w:rsidRPr="005E062C">
        <w:rPr>
          <w:rFonts w:ascii="標楷體" w:eastAsia="標楷體" w:hAnsi="標楷體" w:cs="Arial" w:hint="eastAsia"/>
          <w:szCs w:val="24"/>
          <w:shd w:val="clear" w:color="auto" w:fill="FFFFFF"/>
        </w:rPr>
        <w:t>。</w:t>
      </w:r>
    </w:p>
    <w:p w14:paraId="372EC2B3" w14:textId="77777777" w:rsidR="00595D87" w:rsidRPr="000C5B0D" w:rsidRDefault="00595D87" w:rsidP="00595D87">
      <w:pPr>
        <w:pStyle w:val="a9"/>
        <w:numPr>
          <w:ilvl w:val="0"/>
          <w:numId w:val="43"/>
        </w:numPr>
        <w:spacing w:line="420" w:lineRule="exact"/>
        <w:ind w:left="1418" w:hanging="567"/>
        <w:jc w:val="both"/>
        <w:rPr>
          <w:rFonts w:ascii="標楷體" w:eastAsia="標楷體" w:hAnsi="標楷體"/>
          <w:color w:val="000000" w:themeColor="text1"/>
          <w:szCs w:val="24"/>
        </w:rPr>
      </w:pPr>
      <w:r w:rsidRPr="000C5B0D">
        <w:rPr>
          <w:rFonts w:ascii="標楷體" w:eastAsia="標楷體" w:hint="eastAsia"/>
        </w:rPr>
        <w:t>基金結構</w:t>
      </w:r>
      <w:r w:rsidRPr="000C5B0D">
        <w:rPr>
          <w:rFonts w:ascii="標楷體" w:eastAsia="標楷體" w:hAnsi="標楷體" w:hint="eastAsia"/>
          <w:color w:val="000000" w:themeColor="text1"/>
          <w:szCs w:val="24"/>
        </w:rPr>
        <w:t>體系如下圖：</w:t>
      </w:r>
    </w:p>
    <w:p w14:paraId="2EFA73EC" w14:textId="422046C1" w:rsidR="00595D87" w:rsidRPr="000C5B0D" w:rsidRDefault="00595D87" w:rsidP="00595D87">
      <w:pPr>
        <w:pStyle w:val="a9"/>
        <w:spacing w:line="410" w:lineRule="exact"/>
        <w:ind w:left="0" w:firstLine="0"/>
        <w:jc w:val="both"/>
        <w:rPr>
          <w:rFonts w:ascii="標楷體" w:eastAsia="標楷體"/>
          <w:highlight w:val="yellow"/>
        </w:rPr>
      </w:pPr>
    </w:p>
    <w:p w14:paraId="6B473E97" w14:textId="15602DBA" w:rsidR="00595D87" w:rsidRPr="000C5B0D" w:rsidRDefault="00595D87" w:rsidP="00595D87">
      <w:pPr>
        <w:pStyle w:val="a9"/>
        <w:spacing w:line="410" w:lineRule="exact"/>
        <w:ind w:left="0" w:firstLine="0"/>
        <w:jc w:val="both"/>
        <w:rPr>
          <w:rFonts w:ascii="標楷體" w:eastAsia="標楷體"/>
          <w:highlight w:val="yellow"/>
        </w:rPr>
      </w:pPr>
    </w:p>
    <w:p w14:paraId="25C6E8FA" w14:textId="3D78C3B8" w:rsidR="00595D87" w:rsidRPr="000C5B0D" w:rsidRDefault="00595D87" w:rsidP="00595D87">
      <w:pPr>
        <w:pStyle w:val="a9"/>
        <w:spacing w:line="410" w:lineRule="exact"/>
        <w:ind w:left="0" w:firstLine="0"/>
        <w:jc w:val="both"/>
        <w:rPr>
          <w:rFonts w:ascii="標楷體" w:eastAsia="標楷體"/>
          <w:highlight w:val="yellow"/>
        </w:rPr>
      </w:pPr>
    </w:p>
    <w:p w14:paraId="5CF94F38" w14:textId="60EA8FE1" w:rsidR="00595D87" w:rsidRPr="000C5B0D" w:rsidRDefault="00595D87" w:rsidP="00595D87">
      <w:pPr>
        <w:pStyle w:val="a9"/>
        <w:spacing w:line="410" w:lineRule="exact"/>
        <w:ind w:left="0" w:firstLine="0"/>
        <w:jc w:val="both"/>
        <w:rPr>
          <w:rFonts w:ascii="標楷體" w:eastAsia="標楷體"/>
          <w:highlight w:val="yellow"/>
        </w:rPr>
      </w:pPr>
    </w:p>
    <w:p w14:paraId="219EA2C7" w14:textId="3731E534" w:rsidR="00595D87" w:rsidRPr="000C5B0D" w:rsidRDefault="00595D87" w:rsidP="00595D87">
      <w:pPr>
        <w:pStyle w:val="a9"/>
        <w:spacing w:line="410" w:lineRule="exact"/>
        <w:ind w:left="0" w:firstLine="0"/>
        <w:jc w:val="both"/>
        <w:rPr>
          <w:rFonts w:ascii="標楷體" w:eastAsia="標楷體"/>
          <w:highlight w:val="yellow"/>
        </w:rPr>
      </w:pPr>
    </w:p>
    <w:p w14:paraId="1032BAC2" w14:textId="3BDBBDD1" w:rsidR="00595D87" w:rsidRPr="000C5B0D" w:rsidRDefault="00595D87" w:rsidP="00595D87">
      <w:pPr>
        <w:pStyle w:val="a9"/>
        <w:spacing w:line="410" w:lineRule="exact"/>
        <w:ind w:left="0" w:firstLine="0"/>
        <w:jc w:val="both"/>
        <w:rPr>
          <w:rFonts w:ascii="標楷體" w:eastAsia="標楷體"/>
          <w:highlight w:val="yellow"/>
        </w:rPr>
      </w:pPr>
    </w:p>
    <w:p w14:paraId="780DBD3C" w14:textId="24440321" w:rsidR="00595D87" w:rsidRPr="000C5B0D" w:rsidRDefault="00595D87" w:rsidP="00595D87">
      <w:pPr>
        <w:pStyle w:val="a9"/>
        <w:spacing w:line="410" w:lineRule="exact"/>
        <w:ind w:left="0" w:firstLine="0"/>
        <w:jc w:val="both"/>
        <w:rPr>
          <w:rFonts w:ascii="標楷體" w:eastAsia="標楷體"/>
          <w:highlight w:val="yellow"/>
        </w:rPr>
      </w:pPr>
    </w:p>
    <w:p w14:paraId="6038CB99" w14:textId="19460C8B" w:rsidR="00595D87" w:rsidRPr="000C5B0D" w:rsidRDefault="00595D87" w:rsidP="00595D87">
      <w:pPr>
        <w:pStyle w:val="a9"/>
        <w:spacing w:line="410" w:lineRule="exact"/>
        <w:ind w:left="0" w:firstLine="0"/>
        <w:jc w:val="both"/>
        <w:rPr>
          <w:rFonts w:ascii="標楷體" w:eastAsia="標楷體"/>
          <w:highlight w:val="yellow"/>
        </w:rPr>
      </w:pPr>
    </w:p>
    <w:p w14:paraId="7CFEE6B3" w14:textId="77777777" w:rsidR="00595D87" w:rsidRPr="000C5B0D" w:rsidRDefault="00595D87" w:rsidP="00595D87">
      <w:pPr>
        <w:pStyle w:val="a9"/>
        <w:spacing w:line="440" w:lineRule="exact"/>
        <w:jc w:val="both"/>
        <w:rPr>
          <w:rFonts w:ascii="標楷體" w:eastAsia="標楷體" w:hAnsi="標楷體"/>
          <w:color w:val="000000" w:themeColor="text1"/>
          <w:szCs w:val="24"/>
          <w:highlight w:val="yellow"/>
        </w:rPr>
      </w:pPr>
    </w:p>
    <w:p w14:paraId="59E559A9" w14:textId="77777777" w:rsidR="00595D87" w:rsidRPr="000C5B0D" w:rsidRDefault="00595D87" w:rsidP="00595D87">
      <w:pPr>
        <w:pStyle w:val="a9"/>
        <w:spacing w:line="440" w:lineRule="exact"/>
        <w:ind w:leftChars="400" w:hangingChars="200"/>
        <w:jc w:val="both"/>
        <w:rPr>
          <w:rFonts w:ascii="標楷體" w:eastAsia="標楷體" w:hAnsi="標楷體"/>
          <w:color w:val="000000" w:themeColor="text1"/>
          <w:szCs w:val="24"/>
        </w:rPr>
      </w:pPr>
      <w:r w:rsidRPr="000C5B0D">
        <w:rPr>
          <w:rFonts w:ascii="標楷體" w:eastAsia="標楷體" w:hAnsi="標楷體" w:hint="eastAsia"/>
          <w:color w:val="000000" w:themeColor="text1"/>
          <w:szCs w:val="24"/>
          <w:u w:val="single"/>
        </w:rPr>
        <w:t>附 屬 單 位 預 算</w:t>
      </w:r>
      <w:r w:rsidRPr="000C5B0D">
        <w:rPr>
          <w:rFonts w:ascii="標楷體" w:eastAsia="標楷體" w:hAnsi="標楷體" w:hint="eastAsia"/>
          <w:color w:val="000000" w:themeColor="text1"/>
          <w:szCs w:val="24"/>
        </w:rPr>
        <w:t xml:space="preserve">                   </w:t>
      </w:r>
      <w:r w:rsidRPr="000C5B0D">
        <w:rPr>
          <w:rFonts w:ascii="標楷體" w:eastAsia="標楷體" w:hAnsi="標楷體" w:hint="eastAsia"/>
          <w:color w:val="000000" w:themeColor="text1"/>
          <w:szCs w:val="24"/>
          <w:u w:val="single"/>
        </w:rPr>
        <w:t>附 屬 單 位 預 算 之 分 預 算</w:t>
      </w:r>
      <w:r w:rsidRPr="000C5B0D">
        <w:rPr>
          <w:rFonts w:ascii="標楷體" w:eastAsia="標楷體" w:hAnsi="標楷體" w:hint="eastAsia"/>
          <w:color w:val="000000" w:themeColor="text1"/>
          <w:szCs w:val="24"/>
        </w:rPr>
        <w:t xml:space="preserve">  </w:t>
      </w:r>
    </w:p>
    <w:p w14:paraId="4EAD9351" w14:textId="77777777" w:rsidR="00595D87" w:rsidRPr="000C5B0D" w:rsidRDefault="00595D87" w:rsidP="00595D87">
      <w:pPr>
        <w:pStyle w:val="a9"/>
        <w:spacing w:line="440" w:lineRule="exact"/>
        <w:ind w:leftChars="400" w:hangingChars="200"/>
        <w:jc w:val="both"/>
        <w:rPr>
          <w:rFonts w:ascii="標楷體" w:eastAsia="標楷體" w:hAnsi="標楷體"/>
          <w:b/>
          <w:color w:val="000000" w:themeColor="text1"/>
          <w:szCs w:val="24"/>
          <w:highlight w:val="yellow"/>
        </w:rPr>
      </w:pPr>
      <w:r w:rsidRPr="000C5B0D">
        <w:rPr>
          <w:rFonts w:ascii="標楷體" w:eastAsia="標楷體" w:hAnsi="標楷體"/>
          <w:b/>
          <w:noProof/>
          <w:color w:val="000000" w:themeColor="text1"/>
          <w:szCs w:val="24"/>
          <w:highlight w:val="yellow"/>
        </w:rPr>
        <mc:AlternateContent>
          <mc:Choice Requires="wpg">
            <w:drawing>
              <wp:anchor distT="0" distB="0" distL="114300" distR="114300" simplePos="0" relativeHeight="251660288" behindDoc="0" locked="0" layoutInCell="1" allowOverlap="1" wp14:anchorId="1C126641" wp14:editId="08E988E9">
                <wp:simplePos x="0" y="0"/>
                <wp:positionH relativeFrom="column">
                  <wp:posOffset>641985</wp:posOffset>
                </wp:positionH>
                <wp:positionV relativeFrom="paragraph">
                  <wp:posOffset>78740</wp:posOffset>
                </wp:positionV>
                <wp:extent cx="5493118" cy="2676370"/>
                <wp:effectExtent l="0" t="0" r="12700" b="10160"/>
                <wp:wrapNone/>
                <wp:docPr id="15" name="群組 15"/>
                <wp:cNvGraphicFramePr/>
                <a:graphic xmlns:a="http://schemas.openxmlformats.org/drawingml/2006/main">
                  <a:graphicData uri="http://schemas.microsoft.com/office/word/2010/wordprocessingGroup">
                    <wpg:wgp>
                      <wpg:cNvGrpSpPr/>
                      <wpg:grpSpPr>
                        <a:xfrm>
                          <a:off x="0" y="0"/>
                          <a:ext cx="5493118" cy="2676370"/>
                          <a:chOff x="0" y="0"/>
                          <a:chExt cx="5493118" cy="2676370"/>
                        </a:xfrm>
                      </wpg:grpSpPr>
                      <wpg:grpSp>
                        <wpg:cNvPr id="20" name="群組 20"/>
                        <wpg:cNvGrpSpPr/>
                        <wpg:grpSpPr>
                          <a:xfrm>
                            <a:off x="0" y="0"/>
                            <a:ext cx="5493118" cy="2419350"/>
                            <a:chOff x="-15502" y="1"/>
                            <a:chExt cx="5547318" cy="1697420"/>
                          </a:xfrm>
                        </wpg:grpSpPr>
                        <wpg:grpSp>
                          <wpg:cNvPr id="18" name="群組 18"/>
                          <wpg:cNvGrpSpPr/>
                          <wpg:grpSpPr>
                            <a:xfrm>
                              <a:off x="-15502" y="1"/>
                              <a:ext cx="5547318" cy="1390013"/>
                              <a:chOff x="-15502" y="1"/>
                              <a:chExt cx="5547318" cy="1390013"/>
                            </a:xfrm>
                          </wpg:grpSpPr>
                          <wps:wsp>
                            <wps:cNvPr id="7" name="Rectangle 4"/>
                            <wps:cNvSpPr>
                              <a:spLocks noChangeArrowheads="1"/>
                            </wps:cNvSpPr>
                            <wps:spPr bwMode="auto">
                              <a:xfrm>
                                <a:off x="-15502" y="448168"/>
                                <a:ext cx="1744980" cy="418481"/>
                              </a:xfrm>
                              <a:prstGeom prst="rect">
                                <a:avLst/>
                              </a:prstGeom>
                              <a:solidFill>
                                <a:srgbClr val="FFFFFF"/>
                              </a:solidFill>
                              <a:ln w="9525">
                                <a:solidFill>
                                  <a:srgbClr val="000000"/>
                                </a:solidFill>
                                <a:miter lim="800000"/>
                                <a:headEnd/>
                                <a:tailEnd/>
                              </a:ln>
                            </wps:spPr>
                            <wps:txbx>
                              <w:txbxContent>
                                <w:p w14:paraId="0872EA45" w14:textId="77777777" w:rsidR="001A61EE" w:rsidRDefault="001A61EE" w:rsidP="00595D87">
                                  <w:pPr>
                                    <w:pStyle w:val="a7"/>
                                    <w:ind w:leftChars="100" w:left="240"/>
                                    <w:rPr>
                                      <w:rFonts w:eastAsia="標楷體"/>
                                    </w:rPr>
                                  </w:pPr>
                                  <w:r>
                                    <w:rPr>
                                      <w:rFonts w:eastAsia="標楷體" w:hint="eastAsia"/>
                                    </w:rPr>
                                    <w:t>國立臺灣大學附設</w:t>
                                  </w:r>
                                </w:p>
                                <w:p w14:paraId="3B921336" w14:textId="77777777" w:rsidR="001A61EE" w:rsidRDefault="001A61EE" w:rsidP="00595D87">
                                  <w:pPr>
                                    <w:pStyle w:val="a7"/>
                                    <w:ind w:firstLineChars="100" w:firstLine="240"/>
                                    <w:jc w:val="both"/>
                                    <w:rPr>
                                      <w:rFonts w:eastAsia="標楷體"/>
                                    </w:rPr>
                                  </w:pPr>
                                  <w:r>
                                    <w:rPr>
                                      <w:rFonts w:eastAsia="標楷體" w:hint="eastAsia"/>
                                    </w:rPr>
                                    <w:t>醫院作業基金</w:t>
                                  </w:r>
                                </w:p>
                              </w:txbxContent>
                            </wps:txbx>
                            <wps:bodyPr rot="0" vert="horz" wrap="square" lIns="91440" tIns="45720" rIns="91440" bIns="45720" anchor="t" anchorCtr="0" upright="1">
                              <a:noAutofit/>
                            </wps:bodyPr>
                          </wps:wsp>
                          <wps:wsp>
                            <wps:cNvPr id="13" name="Rectangle 5"/>
                            <wps:cNvSpPr>
                              <a:spLocks noChangeArrowheads="1"/>
                            </wps:cNvSpPr>
                            <wps:spPr bwMode="auto">
                              <a:xfrm>
                                <a:off x="2453336" y="1"/>
                                <a:ext cx="3078480" cy="249174"/>
                              </a:xfrm>
                              <a:prstGeom prst="rect">
                                <a:avLst/>
                              </a:prstGeom>
                              <a:solidFill>
                                <a:srgbClr val="FFFFFF"/>
                              </a:solidFill>
                              <a:ln w="9525">
                                <a:solidFill>
                                  <a:srgbClr val="000000"/>
                                </a:solidFill>
                                <a:miter lim="800000"/>
                                <a:headEnd/>
                                <a:tailEnd/>
                              </a:ln>
                            </wps:spPr>
                            <wps:txbx>
                              <w:txbxContent>
                                <w:p w14:paraId="6DF7D6A8" w14:textId="77777777" w:rsidR="001A61EE" w:rsidRDefault="001A61EE" w:rsidP="00595D87">
                                  <w:pPr>
                                    <w:pStyle w:val="a7"/>
                                    <w:rPr>
                                      <w:rFonts w:eastAsia="標楷體"/>
                                    </w:rPr>
                                  </w:pPr>
                                  <w:r>
                                    <w:rPr>
                                      <w:rFonts w:eastAsia="標楷體" w:hint="eastAsia"/>
                                    </w:rPr>
                                    <w:t>國立臺灣大學附設醫院雲林分院作業基金</w:t>
                                  </w:r>
                                </w:p>
                              </w:txbxContent>
                            </wps:txbx>
                            <wps:bodyPr rot="0" vert="horz" wrap="square" lIns="91440" tIns="45720" rIns="91440" bIns="45720" anchor="t" anchorCtr="0" upright="1">
                              <a:noAutofit/>
                            </wps:bodyPr>
                          </wps:wsp>
                          <wps:wsp>
                            <wps:cNvPr id="9" name="Rectangle 6"/>
                            <wps:cNvSpPr>
                              <a:spLocks noChangeArrowheads="1"/>
                            </wps:cNvSpPr>
                            <wps:spPr bwMode="auto">
                              <a:xfrm>
                                <a:off x="2437839" y="326927"/>
                                <a:ext cx="3078480" cy="256506"/>
                              </a:xfrm>
                              <a:prstGeom prst="rect">
                                <a:avLst/>
                              </a:prstGeom>
                              <a:solidFill>
                                <a:srgbClr val="FFFFFF"/>
                              </a:solidFill>
                              <a:ln w="9525">
                                <a:solidFill>
                                  <a:srgbClr val="000000"/>
                                </a:solidFill>
                                <a:miter lim="800000"/>
                                <a:headEnd/>
                                <a:tailEnd/>
                              </a:ln>
                            </wps:spPr>
                            <wps:txbx>
                              <w:txbxContent>
                                <w:p w14:paraId="57F2D547" w14:textId="77777777" w:rsidR="001A61EE" w:rsidRDefault="001A61EE" w:rsidP="00595D87">
                                  <w:pPr>
                                    <w:pStyle w:val="a7"/>
                                    <w:jc w:val="both"/>
                                    <w:rPr>
                                      <w:rFonts w:eastAsia="標楷體"/>
                                    </w:rPr>
                                  </w:pPr>
                                  <w:r>
                                    <w:rPr>
                                      <w:rFonts w:eastAsia="標楷體" w:hint="eastAsia"/>
                                    </w:rPr>
                                    <w:t>國立臺灣大學附設醫院北護分院作業基金</w:t>
                                  </w:r>
                                </w:p>
                              </w:txbxContent>
                            </wps:txbx>
                            <wps:bodyPr rot="0" vert="horz" wrap="square" lIns="91440" tIns="45720" rIns="91440" bIns="45720" anchor="t" anchorCtr="0" upright="1">
                              <a:noAutofit/>
                            </wps:bodyPr>
                          </wps:wsp>
                          <wps:wsp>
                            <wps:cNvPr id="6" name="Rectangle 27"/>
                            <wps:cNvSpPr>
                              <a:spLocks noChangeArrowheads="1"/>
                            </wps:cNvSpPr>
                            <wps:spPr bwMode="auto">
                              <a:xfrm>
                                <a:off x="2452166" y="657036"/>
                                <a:ext cx="3078480" cy="242422"/>
                              </a:xfrm>
                              <a:prstGeom prst="rect">
                                <a:avLst/>
                              </a:prstGeom>
                              <a:solidFill>
                                <a:srgbClr val="FFFFFF"/>
                              </a:solidFill>
                              <a:ln w="9525">
                                <a:solidFill>
                                  <a:srgbClr val="000000"/>
                                </a:solidFill>
                                <a:miter lim="800000"/>
                                <a:headEnd/>
                                <a:tailEnd/>
                              </a:ln>
                            </wps:spPr>
                            <wps:txbx>
                              <w:txbxContent>
                                <w:p w14:paraId="19ECF484" w14:textId="77777777" w:rsidR="001A61EE" w:rsidRDefault="001A61EE" w:rsidP="00595D87">
                                  <w:pPr>
                                    <w:pStyle w:val="a7"/>
                                    <w:jc w:val="both"/>
                                    <w:rPr>
                                      <w:rFonts w:eastAsia="標楷體"/>
                                    </w:rPr>
                                  </w:pPr>
                                  <w:r>
                                    <w:rPr>
                                      <w:rFonts w:eastAsia="標楷體" w:hint="eastAsia"/>
                                    </w:rPr>
                                    <w:t>國立臺灣大學附設醫院金山分院作業基金</w:t>
                                  </w:r>
                                </w:p>
                              </w:txbxContent>
                            </wps:txbx>
                            <wps:bodyPr rot="0" vert="horz" wrap="square" lIns="91440" tIns="45720" rIns="91440" bIns="45720" anchor="t" anchorCtr="0" upright="1">
                              <a:noAutofit/>
                            </wps:bodyPr>
                          </wps:wsp>
                          <wps:wsp>
                            <wps:cNvPr id="2" name="Rectangle 35"/>
                            <wps:cNvSpPr>
                              <a:spLocks noChangeArrowheads="1"/>
                            </wps:cNvSpPr>
                            <wps:spPr bwMode="auto">
                              <a:xfrm>
                                <a:off x="2452106" y="1002523"/>
                                <a:ext cx="3078541" cy="387491"/>
                              </a:xfrm>
                              <a:prstGeom prst="rect">
                                <a:avLst/>
                              </a:prstGeom>
                              <a:solidFill>
                                <a:srgbClr val="FFFFFF"/>
                              </a:solidFill>
                              <a:ln w="9525">
                                <a:solidFill>
                                  <a:srgbClr val="000000"/>
                                </a:solidFill>
                                <a:miter lim="800000"/>
                                <a:headEnd/>
                                <a:tailEnd/>
                              </a:ln>
                            </wps:spPr>
                            <wps:txbx>
                              <w:txbxContent>
                                <w:p w14:paraId="326D18C3" w14:textId="77777777" w:rsidR="001A61EE" w:rsidRDefault="001A61EE" w:rsidP="00595D87">
                                  <w:pPr>
                                    <w:pStyle w:val="a7"/>
                                    <w:jc w:val="both"/>
                                    <w:rPr>
                                      <w:rFonts w:eastAsia="標楷體"/>
                                      <w:color w:val="000000"/>
                                    </w:rPr>
                                  </w:pPr>
                                  <w:r w:rsidRPr="00034E85">
                                    <w:rPr>
                                      <w:rFonts w:eastAsia="標楷體" w:hint="eastAsia"/>
                                      <w:color w:val="000000"/>
                                    </w:rPr>
                                    <w:t>國立臺灣大學附設醫院</w:t>
                                  </w:r>
                                  <w:r>
                                    <w:rPr>
                                      <w:rFonts w:eastAsia="標楷體"/>
                                      <w:color w:val="000000"/>
                                    </w:rPr>
                                    <w:t>新竹臺大</w:t>
                                  </w:r>
                                  <w:r w:rsidRPr="00034E85">
                                    <w:rPr>
                                      <w:rFonts w:eastAsia="標楷體" w:hint="eastAsia"/>
                                      <w:color w:val="000000"/>
                                    </w:rPr>
                                    <w:t>分院作業</w:t>
                                  </w:r>
                                </w:p>
                                <w:p w14:paraId="1E5BBC25" w14:textId="77777777" w:rsidR="001A61EE" w:rsidRPr="00034E85" w:rsidRDefault="001A61EE" w:rsidP="00595D87">
                                  <w:pPr>
                                    <w:pStyle w:val="a7"/>
                                    <w:jc w:val="both"/>
                                    <w:rPr>
                                      <w:rFonts w:eastAsia="標楷體"/>
                                      <w:color w:val="000000"/>
                                    </w:rPr>
                                  </w:pPr>
                                  <w:r w:rsidRPr="00034E85">
                                    <w:rPr>
                                      <w:rFonts w:eastAsia="標楷體" w:hint="eastAsia"/>
                                      <w:color w:val="000000"/>
                                    </w:rPr>
                                    <w:t>基金</w:t>
                                  </w:r>
                                </w:p>
                              </w:txbxContent>
                            </wps:txbx>
                            <wps:bodyPr rot="0" vert="horz" wrap="square" lIns="91440" tIns="45720" rIns="91440" bIns="45720" anchor="t" anchorCtr="0" upright="1">
                              <a:noAutofit/>
                            </wps:bodyPr>
                          </wps:wsp>
                        </wpg:grpSp>
                        <wpg:grpSp>
                          <wpg:cNvPr id="19" name="群組 19"/>
                          <wpg:cNvGrpSpPr/>
                          <wpg:grpSpPr>
                            <a:xfrm>
                              <a:off x="1729483" y="129633"/>
                              <a:ext cx="723852" cy="1567788"/>
                              <a:chOff x="-15497" y="-30387"/>
                              <a:chExt cx="723852" cy="1567788"/>
                            </a:xfrm>
                          </wpg:grpSpPr>
                          <wps:wsp>
                            <wps:cNvPr id="10" name="Line 22"/>
                            <wps:cNvCnPr>
                              <a:cxnSpLocks noChangeShapeType="1"/>
                            </wps:cNvCnPr>
                            <wps:spPr bwMode="auto">
                              <a:xfrm>
                                <a:off x="295646" y="-30387"/>
                                <a:ext cx="4114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 name="Line 46"/>
                            <wps:cNvCnPr>
                              <a:cxnSpLocks noChangeShapeType="1"/>
                            </wps:cNvCnPr>
                            <wps:spPr bwMode="auto">
                              <a:xfrm>
                                <a:off x="295232" y="633285"/>
                                <a:ext cx="4114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Line 47"/>
                            <wps:cNvCnPr>
                              <a:cxnSpLocks noChangeShapeType="1"/>
                            </wps:cNvCnPr>
                            <wps:spPr bwMode="auto">
                              <a:xfrm>
                                <a:off x="296738" y="318534"/>
                                <a:ext cx="3957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 name="Line 50"/>
                            <wps:cNvCnPr>
                              <a:cxnSpLocks noChangeShapeType="1"/>
                            </wps:cNvCnPr>
                            <wps:spPr bwMode="auto">
                              <a:xfrm>
                                <a:off x="-15497" y="537167"/>
                                <a:ext cx="2971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3"/>
                            <wps:cNvCnPr>
                              <a:cxnSpLocks noChangeShapeType="1"/>
                            </wps:cNvCnPr>
                            <wps:spPr bwMode="auto">
                              <a:xfrm>
                                <a:off x="293586" y="-30387"/>
                                <a:ext cx="3152" cy="15677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44"/>
                            <wps:cNvCnPr>
                              <a:cxnSpLocks noChangeShapeType="1"/>
                            </wps:cNvCnPr>
                            <wps:spPr bwMode="auto">
                              <a:xfrm>
                                <a:off x="296875" y="993646"/>
                                <a:ext cx="4114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s:wsp>
                        <wps:cNvPr id="1" name="Rectangle 35"/>
                        <wps:cNvSpPr>
                          <a:spLocks noChangeArrowheads="1"/>
                        </wps:cNvSpPr>
                        <wps:spPr bwMode="auto">
                          <a:xfrm>
                            <a:off x="2438400" y="2124075"/>
                            <a:ext cx="3048258" cy="552295"/>
                          </a:xfrm>
                          <a:prstGeom prst="rect">
                            <a:avLst/>
                          </a:prstGeom>
                          <a:solidFill>
                            <a:srgbClr val="FFFFFF"/>
                          </a:solidFill>
                          <a:ln w="9525">
                            <a:solidFill>
                              <a:srgbClr val="000000"/>
                            </a:solidFill>
                            <a:miter lim="800000"/>
                            <a:headEnd/>
                            <a:tailEnd/>
                          </a:ln>
                        </wps:spPr>
                        <wps:txbx>
                          <w:txbxContent>
                            <w:p w14:paraId="404D9FF9" w14:textId="77777777" w:rsidR="001A61EE" w:rsidRPr="00034E85" w:rsidRDefault="001A61EE" w:rsidP="00595D87">
                              <w:pPr>
                                <w:pStyle w:val="a7"/>
                                <w:jc w:val="both"/>
                                <w:rPr>
                                  <w:rFonts w:eastAsia="標楷體"/>
                                  <w:color w:val="000000"/>
                                </w:rPr>
                              </w:pPr>
                              <w:r w:rsidRPr="0071322E">
                                <w:rPr>
                                  <w:rFonts w:eastAsia="標楷體" w:hint="eastAsia"/>
                                  <w:color w:val="000000"/>
                                </w:rPr>
                                <w:t>國立臺灣大學附設醫院癌醫中心分院作業基金</w:t>
                              </w:r>
                            </w:p>
                          </w:txbxContent>
                        </wps:txbx>
                        <wps:bodyPr rot="0" vert="horz" wrap="square" lIns="91440" tIns="45720" rIns="91440" bIns="45720" anchor="t" anchorCtr="0" upright="1">
                          <a:noAutofit/>
                        </wps:bodyPr>
                      </wps:wsp>
                    </wpg:wgp>
                  </a:graphicData>
                </a:graphic>
              </wp:anchor>
            </w:drawing>
          </mc:Choice>
          <mc:Fallback>
            <w:pict>
              <v:group w14:anchorId="1C126641" id="群組 15" o:spid="_x0000_s1026" style="position:absolute;left:0;text-align:left;margin-left:50.55pt;margin-top:6.2pt;width:432.55pt;height:210.75pt;z-index:251660288" coordsize="54931,267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">
                <v:group id="群組 20" o:spid="_x0000_s1027" style="position:absolute;width:54931;height:24193" coordorigin="-155" coordsize="55473,169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group id="群組 18" o:spid="_x0000_s1028" style="position:absolute;left:-155;width:55473;height:13900" coordorigin="-155" coordsize="55473,13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rect id="Rectangle 4" o:spid="_x0000_s1029" style="position:absolute;left:-155;top:4481;width:17449;height:41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">
                      <v:textbox>
                        <w:txbxContent>
                          <w:p w14:paraId="0872EA45" w14:textId="77777777" w:rsidR="001A61EE" w:rsidRDefault="001A61EE" w:rsidP="00595D87">
                            <w:pPr>
                              <w:pStyle w:val="a7"/>
                              <w:ind w:leftChars="100" w:left="240"/>
                              <w:rPr>
                                <w:rFonts w:eastAsia="標楷體"/>
                              </w:rPr>
                            </w:pPr>
                            <w:r>
                              <w:rPr>
                                <w:rFonts w:eastAsia="標楷體" w:hint="eastAsia"/>
                              </w:rPr>
                              <w:t>國立臺灣大學附設</w:t>
                            </w:r>
                          </w:p>
                          <w:p w14:paraId="3B921336" w14:textId="77777777" w:rsidR="001A61EE" w:rsidRDefault="001A61EE" w:rsidP="00595D87">
                            <w:pPr>
                              <w:pStyle w:val="a7"/>
                              <w:ind w:firstLineChars="100" w:firstLine="240"/>
                              <w:jc w:val="both"/>
                              <w:rPr>
                                <w:rFonts w:eastAsia="標楷體"/>
                              </w:rPr>
                            </w:pPr>
                            <w:r>
                              <w:rPr>
                                <w:rFonts w:eastAsia="標楷體" w:hint="eastAsia"/>
                              </w:rPr>
                              <w:t>醫院作業基金</w:t>
                            </w:r>
                          </w:p>
                        </w:txbxContent>
                      </v:textbox>
                    </v:rect>
                    <v:rect id="Rectangle 5" o:spid="_x0000_s1030" style="position:absolute;left:24533;width:30785;height:24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">
                      <v:textbox>
                        <w:txbxContent>
                          <w:p w14:paraId="6DF7D6A8" w14:textId="77777777" w:rsidR="001A61EE" w:rsidRDefault="001A61EE" w:rsidP="00595D87">
                            <w:pPr>
                              <w:pStyle w:val="a7"/>
                              <w:rPr>
                                <w:rFonts w:eastAsia="標楷體"/>
                              </w:rPr>
                            </w:pPr>
                            <w:r>
                              <w:rPr>
                                <w:rFonts w:eastAsia="標楷體" w:hint="eastAsia"/>
                              </w:rPr>
                              <w:t>國立臺灣大學附設醫院雲林分院作業基金</w:t>
                            </w:r>
                          </w:p>
                        </w:txbxContent>
                      </v:textbox>
                    </v:rect>
                    <v:rect id="Rectangle 6" o:spid="_x0000_s1031" style="position:absolute;left:24378;top:3269;width:30785;height:25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">
                      <v:textbox>
                        <w:txbxContent>
                          <w:p w14:paraId="57F2D547" w14:textId="77777777" w:rsidR="001A61EE" w:rsidRDefault="001A61EE" w:rsidP="00595D87">
                            <w:pPr>
                              <w:pStyle w:val="a7"/>
                              <w:jc w:val="both"/>
                              <w:rPr>
                                <w:rFonts w:eastAsia="標楷體"/>
                              </w:rPr>
                            </w:pPr>
                            <w:r>
                              <w:rPr>
                                <w:rFonts w:eastAsia="標楷體" w:hint="eastAsia"/>
                              </w:rPr>
                              <w:t>國立臺灣大學附設醫院北護分院作業基金</w:t>
                            </w:r>
                          </w:p>
                        </w:txbxContent>
                      </v:textbox>
                    </v:rect>
                    <v:rect id="Rectangle 27" o:spid="_x0000_s1032" style="position:absolute;left:24521;top:6570;width:30785;height:24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">
                      <v:textbox>
                        <w:txbxContent>
                          <w:p w14:paraId="19ECF484" w14:textId="77777777" w:rsidR="001A61EE" w:rsidRDefault="001A61EE" w:rsidP="00595D87">
                            <w:pPr>
                              <w:pStyle w:val="a7"/>
                              <w:jc w:val="both"/>
                              <w:rPr>
                                <w:rFonts w:eastAsia="標楷體"/>
                              </w:rPr>
                            </w:pPr>
                            <w:r>
                              <w:rPr>
                                <w:rFonts w:eastAsia="標楷體" w:hint="eastAsia"/>
                              </w:rPr>
                              <w:t>國立臺灣大學附設醫院金山分院作業基金</w:t>
                            </w:r>
                          </w:p>
                        </w:txbxContent>
                      </v:textbox>
                    </v:rect>
                    <v:rect id="Rectangle 35" o:spid="_x0000_s1033" style="position:absolute;left:24521;top:10025;width:30785;height:38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">
                      <v:textbox>
                        <w:txbxContent>
                          <w:p w14:paraId="326D18C3" w14:textId="77777777" w:rsidR="001A61EE" w:rsidRDefault="001A61EE" w:rsidP="00595D87">
                            <w:pPr>
                              <w:pStyle w:val="a7"/>
                              <w:jc w:val="both"/>
                              <w:rPr>
                                <w:rFonts w:eastAsia="標楷體"/>
                                <w:color w:val="000000"/>
                              </w:rPr>
                            </w:pPr>
                            <w:r w:rsidRPr="00034E85">
                              <w:rPr>
                                <w:rFonts w:eastAsia="標楷體" w:hint="eastAsia"/>
                                <w:color w:val="000000"/>
                              </w:rPr>
                              <w:t>國立臺灣大學附設醫院</w:t>
                            </w:r>
                            <w:r>
                              <w:rPr>
                                <w:rFonts w:eastAsia="標楷體"/>
                                <w:color w:val="000000"/>
                              </w:rPr>
                              <w:t>新竹臺大</w:t>
                            </w:r>
                            <w:r w:rsidRPr="00034E85">
                              <w:rPr>
                                <w:rFonts w:eastAsia="標楷體" w:hint="eastAsia"/>
                                <w:color w:val="000000"/>
                              </w:rPr>
                              <w:t>分院作業</w:t>
                            </w:r>
                          </w:p>
                          <w:p w14:paraId="1E5BBC25" w14:textId="77777777" w:rsidR="001A61EE" w:rsidRPr="00034E85" w:rsidRDefault="001A61EE" w:rsidP="00595D87">
                            <w:pPr>
                              <w:pStyle w:val="a7"/>
                              <w:jc w:val="both"/>
                              <w:rPr>
                                <w:rFonts w:eastAsia="標楷體"/>
                                <w:color w:val="000000"/>
                              </w:rPr>
                            </w:pPr>
                            <w:r w:rsidRPr="00034E85">
                              <w:rPr>
                                <w:rFonts w:eastAsia="標楷體" w:hint="eastAsia"/>
                                <w:color w:val="000000"/>
                              </w:rPr>
                              <w:t>基金</w:t>
                            </w:r>
                          </w:p>
                        </w:txbxContent>
                      </v:textbox>
                    </v:rect>
                  </v:group>
                  <v:group id="群組 19" o:spid="_x0000_s1034" style="position:absolute;left:17294;top:1296;width:7239;height:15678" coordorigin="-154,-303" coordsize="7238,156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line id="Line 22" o:spid="_x0000_s1035" style="position:absolute;visibility:visible;mso-wrap-style:square" from="2956,-303" to="7071,-3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"/>
                    <v:line id="Line 46" o:spid="_x0000_s1036" style="position:absolute;visibility:visible;mso-wrap-style:square" from="2952,6332" to="7067,63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"/>
                    <v:line id="Line 47" o:spid="_x0000_s1037" style="position:absolute;visibility:visible;mso-wrap-style:square" from="2967,3185" to="6925,3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"/>
                    <v:line id="Line 50" o:spid="_x0000_s1038" style="position:absolute;visibility:visible;mso-wrap-style:square" from="-154,5371" to="2816,53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"/>
                    <v:line id="Line 53" o:spid="_x0000_s1039" style="position:absolute;visibility:visible;mso-wrap-style:square" from="2935,-303" to="2967,15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"/>
                    <v:line id="Line 44" o:spid="_x0000_s1040" style="position:absolute;visibility:visible;mso-wrap-style:square" from="2968,9936" to="7083,99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"/>
                  </v:group>
                </v:group>
                <v:rect id="Rectangle 35" o:spid="_x0000_s1041" style="position:absolute;left:24384;top:21240;width:30482;height:5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">
                  <v:textbox>
                    <w:txbxContent>
                      <w:p w14:paraId="404D9FF9" w14:textId="77777777" w:rsidR="001A61EE" w:rsidRPr="00034E85" w:rsidRDefault="001A61EE" w:rsidP="00595D87">
                        <w:pPr>
                          <w:pStyle w:val="a7"/>
                          <w:jc w:val="both"/>
                          <w:rPr>
                            <w:rFonts w:eastAsia="標楷體"/>
                            <w:color w:val="000000"/>
                          </w:rPr>
                        </w:pPr>
                        <w:r w:rsidRPr="0071322E">
                          <w:rPr>
                            <w:rFonts w:eastAsia="標楷體" w:hint="eastAsia"/>
                            <w:color w:val="000000"/>
                          </w:rPr>
                          <w:t>國立臺灣大學附設醫院癌醫中心分院作業基金</w:t>
                        </w:r>
                      </w:p>
                    </w:txbxContent>
                  </v:textbox>
                </v:rect>
              </v:group>
            </w:pict>
          </mc:Fallback>
        </mc:AlternateContent>
      </w:r>
    </w:p>
    <w:p w14:paraId="73F96BFB" w14:textId="77777777" w:rsidR="00595D87" w:rsidRPr="000C5B0D" w:rsidRDefault="00595D87" w:rsidP="00595D87">
      <w:pPr>
        <w:pStyle w:val="a9"/>
        <w:spacing w:line="440" w:lineRule="exact"/>
        <w:ind w:leftChars="400" w:hangingChars="200"/>
        <w:jc w:val="both"/>
        <w:rPr>
          <w:rFonts w:ascii="標楷體" w:eastAsia="標楷體" w:hAnsi="標楷體"/>
          <w:b/>
          <w:color w:val="000000" w:themeColor="text1"/>
          <w:szCs w:val="24"/>
          <w:highlight w:val="yellow"/>
        </w:rPr>
      </w:pPr>
      <w:r w:rsidRPr="000C5B0D">
        <w:rPr>
          <w:rFonts w:ascii="標楷體" w:eastAsia="標楷體" w:hAnsi="標楷體"/>
          <w:b/>
          <w:noProof/>
          <w:color w:val="000000" w:themeColor="text1"/>
          <w:szCs w:val="24"/>
          <w:highlight w:val="yellow"/>
        </w:rPr>
        <mc:AlternateContent>
          <mc:Choice Requires="wps">
            <w:drawing>
              <wp:anchor distT="0" distB="0" distL="114300" distR="114300" simplePos="0" relativeHeight="251659264" behindDoc="0" locked="0" layoutInCell="1" allowOverlap="1" wp14:anchorId="0235F617" wp14:editId="6B2E809B">
                <wp:simplePos x="0" y="0"/>
                <wp:positionH relativeFrom="column">
                  <wp:posOffset>6705600</wp:posOffset>
                </wp:positionH>
                <wp:positionV relativeFrom="paragraph">
                  <wp:posOffset>242570</wp:posOffset>
                </wp:positionV>
                <wp:extent cx="0" cy="0"/>
                <wp:effectExtent l="5715" t="5080" r="13335" b="13970"/>
                <wp:wrapNone/>
                <wp:docPr id="11"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A4D78E" id="Line 4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8pt,19.1pt" to="528pt,1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"/>
            </w:pict>
          </mc:Fallback>
        </mc:AlternateContent>
      </w:r>
    </w:p>
    <w:p w14:paraId="42B0690E" w14:textId="77777777" w:rsidR="00595D87" w:rsidRPr="000C5B0D" w:rsidRDefault="00595D87" w:rsidP="00595D87">
      <w:pPr>
        <w:pStyle w:val="a9"/>
        <w:spacing w:line="440" w:lineRule="exact"/>
        <w:ind w:leftChars="400" w:hangingChars="200"/>
        <w:jc w:val="both"/>
        <w:rPr>
          <w:rFonts w:ascii="標楷體" w:eastAsia="標楷體" w:hAnsi="標楷體"/>
          <w:b/>
          <w:color w:val="000000" w:themeColor="text1"/>
          <w:szCs w:val="24"/>
          <w:highlight w:val="yellow"/>
        </w:rPr>
      </w:pPr>
    </w:p>
    <w:p w14:paraId="04BB1515" w14:textId="77777777" w:rsidR="00595D87" w:rsidRPr="000C5B0D" w:rsidRDefault="00595D87" w:rsidP="00595D87">
      <w:pPr>
        <w:pStyle w:val="a9"/>
        <w:spacing w:line="440" w:lineRule="exact"/>
        <w:ind w:leftChars="400" w:hangingChars="200"/>
        <w:jc w:val="both"/>
        <w:rPr>
          <w:rFonts w:ascii="標楷體" w:eastAsia="標楷體" w:hAnsi="標楷體"/>
          <w:b/>
          <w:color w:val="000000" w:themeColor="text1"/>
          <w:szCs w:val="24"/>
          <w:highlight w:val="yellow"/>
        </w:rPr>
      </w:pPr>
    </w:p>
    <w:p w14:paraId="182475B0" w14:textId="77777777" w:rsidR="00595D87" w:rsidRPr="000C5B0D" w:rsidRDefault="00595D87" w:rsidP="00595D87">
      <w:pPr>
        <w:pStyle w:val="a9"/>
        <w:spacing w:line="440" w:lineRule="exact"/>
        <w:ind w:leftChars="400" w:hangingChars="200"/>
        <w:jc w:val="both"/>
        <w:rPr>
          <w:rFonts w:ascii="標楷體" w:eastAsia="標楷體" w:hAnsi="標楷體"/>
          <w:b/>
          <w:color w:val="000000" w:themeColor="text1"/>
          <w:szCs w:val="24"/>
          <w:highlight w:val="yellow"/>
        </w:rPr>
      </w:pPr>
    </w:p>
    <w:p w14:paraId="49C3971C" w14:textId="77777777" w:rsidR="00595D87" w:rsidRPr="000C5B0D" w:rsidRDefault="00595D87" w:rsidP="00595D87">
      <w:pPr>
        <w:pStyle w:val="a9"/>
        <w:spacing w:line="440" w:lineRule="exact"/>
        <w:ind w:leftChars="400" w:hangingChars="200"/>
        <w:jc w:val="both"/>
        <w:rPr>
          <w:rFonts w:ascii="標楷體" w:eastAsia="標楷體" w:hAnsi="標楷體"/>
          <w:b/>
          <w:color w:val="000000" w:themeColor="text1"/>
          <w:szCs w:val="24"/>
          <w:highlight w:val="yellow"/>
        </w:rPr>
      </w:pPr>
    </w:p>
    <w:p w14:paraId="6F88F385" w14:textId="77777777" w:rsidR="00595D87" w:rsidRPr="000C5B0D" w:rsidRDefault="00595D87" w:rsidP="00595D87">
      <w:pPr>
        <w:pStyle w:val="a9"/>
        <w:spacing w:line="440" w:lineRule="exact"/>
        <w:ind w:left="0" w:firstLine="0"/>
        <w:jc w:val="both"/>
        <w:rPr>
          <w:rFonts w:ascii="標楷體" w:eastAsia="標楷體" w:hAnsi="標楷體"/>
          <w:b/>
          <w:color w:val="000000" w:themeColor="text1"/>
          <w:szCs w:val="24"/>
          <w:highlight w:val="yellow"/>
        </w:rPr>
      </w:pPr>
    </w:p>
    <w:p w14:paraId="73F33A29" w14:textId="77777777" w:rsidR="00595D87" w:rsidRPr="000C5B0D" w:rsidRDefault="00595D87" w:rsidP="00595D87">
      <w:pPr>
        <w:pStyle w:val="a9"/>
        <w:spacing w:line="440" w:lineRule="exact"/>
        <w:ind w:left="0" w:firstLine="0"/>
        <w:jc w:val="both"/>
        <w:rPr>
          <w:rFonts w:ascii="標楷體" w:eastAsia="標楷體" w:hAnsi="標楷體"/>
          <w:b/>
          <w:color w:val="000000" w:themeColor="text1"/>
          <w:szCs w:val="24"/>
          <w:highlight w:val="yellow"/>
        </w:rPr>
      </w:pPr>
    </w:p>
    <w:p w14:paraId="550B390B" w14:textId="77777777" w:rsidR="00595D87" w:rsidRPr="000C5B0D" w:rsidRDefault="00595D87" w:rsidP="00595D87">
      <w:pPr>
        <w:pStyle w:val="a9"/>
        <w:spacing w:line="440" w:lineRule="exact"/>
        <w:ind w:left="0" w:firstLine="0"/>
        <w:jc w:val="center"/>
        <w:rPr>
          <w:rFonts w:ascii="標楷體" w:eastAsia="標楷體" w:hAnsi="標楷體"/>
          <w:b/>
          <w:color w:val="000000" w:themeColor="text1"/>
          <w:szCs w:val="24"/>
          <w:highlight w:val="yellow"/>
        </w:rPr>
      </w:pPr>
      <w:r w:rsidRPr="000C5B0D">
        <w:rPr>
          <w:noProof/>
          <w:color w:val="000000" w:themeColor="text1"/>
          <w:highlight w:val="yellow"/>
        </w:rPr>
        <mc:AlternateContent>
          <mc:Choice Requires="wps">
            <w:drawing>
              <wp:anchor distT="0" distB="0" distL="114300" distR="114300" simplePos="0" relativeHeight="251661312" behindDoc="0" locked="0" layoutInCell="1" allowOverlap="1" wp14:anchorId="7208B99D" wp14:editId="53C59DD1">
                <wp:simplePos x="0" y="0"/>
                <wp:positionH relativeFrom="column">
                  <wp:posOffset>2675693</wp:posOffset>
                </wp:positionH>
                <wp:positionV relativeFrom="paragraph">
                  <wp:posOffset>266700</wp:posOffset>
                </wp:positionV>
                <wp:extent cx="407433" cy="0"/>
                <wp:effectExtent l="0" t="0" r="0" b="0"/>
                <wp:wrapNone/>
                <wp:docPr id="14"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743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66ED66A6" id="Line 44"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210.7pt,21pt" to="242.8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4l7EwIAACk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"/>
            </w:pict>
          </mc:Fallback>
        </mc:AlternateContent>
      </w:r>
    </w:p>
    <w:p w14:paraId="2A984878" w14:textId="77777777" w:rsidR="00595D87" w:rsidRPr="000C5B0D" w:rsidRDefault="00595D87" w:rsidP="00595D87">
      <w:pPr>
        <w:pStyle w:val="a9"/>
        <w:spacing w:line="440" w:lineRule="exact"/>
        <w:ind w:left="0" w:firstLine="0"/>
        <w:jc w:val="both"/>
        <w:rPr>
          <w:rFonts w:ascii="標楷體" w:eastAsia="標楷體" w:hAnsi="標楷體"/>
          <w:b/>
          <w:color w:val="000000" w:themeColor="text1"/>
          <w:szCs w:val="24"/>
          <w:highlight w:val="yellow"/>
        </w:rPr>
      </w:pPr>
    </w:p>
    <w:p w14:paraId="2F5C0205" w14:textId="77777777" w:rsidR="00595D87" w:rsidRPr="000C5B0D" w:rsidRDefault="00595D87" w:rsidP="00595D87">
      <w:pPr>
        <w:pStyle w:val="a9"/>
        <w:spacing w:line="410" w:lineRule="exact"/>
        <w:ind w:left="0" w:firstLine="0"/>
        <w:jc w:val="both"/>
        <w:rPr>
          <w:rFonts w:ascii="標楷體" w:eastAsia="標楷體"/>
        </w:rPr>
      </w:pPr>
    </w:p>
    <w:p w14:paraId="5B7CDB30" w14:textId="6678BA24" w:rsidR="0070144F" w:rsidRPr="000C5B0D" w:rsidRDefault="0070144F" w:rsidP="000A57B3">
      <w:pPr>
        <w:pStyle w:val="a8"/>
        <w:numPr>
          <w:ilvl w:val="0"/>
          <w:numId w:val="2"/>
        </w:numPr>
        <w:spacing w:line="400" w:lineRule="exact"/>
        <w:jc w:val="both"/>
        <w:rPr>
          <w:rFonts w:ascii="標楷體" w:eastAsia="標楷體"/>
        </w:rPr>
      </w:pPr>
      <w:r w:rsidRPr="000C5B0D">
        <w:rPr>
          <w:rFonts w:ascii="標楷體" w:eastAsia="標楷體" w:hint="eastAsia"/>
        </w:rPr>
        <w:t>基金歸類及屬性：本基金係預算法第4條第1項第2款所定，凡經付出仍可收回，而非用於營業之作業基金，並編製附屬單位預算。</w:t>
      </w:r>
    </w:p>
    <w:p w14:paraId="5FF1B22D" w14:textId="5F1D269E" w:rsidR="0070144F" w:rsidRPr="000C5B0D" w:rsidRDefault="0070144F" w:rsidP="000A57B3">
      <w:pPr>
        <w:pStyle w:val="a7"/>
        <w:snapToGrid w:val="0"/>
        <w:spacing w:line="400" w:lineRule="exact"/>
        <w:ind w:left="600" w:hanging="600"/>
        <w:jc w:val="both"/>
        <w:rPr>
          <w:rFonts w:ascii="標楷體" w:eastAsia="標楷體"/>
          <w:b/>
        </w:rPr>
      </w:pPr>
      <w:r w:rsidRPr="000C5B0D">
        <w:rPr>
          <w:rFonts w:ascii="標楷體" w:eastAsia="標楷體"/>
        </w:rPr>
        <w:t xml:space="preserve"> </w:t>
      </w:r>
      <w:r w:rsidRPr="000C5B0D">
        <w:rPr>
          <w:rFonts w:ascii="標楷體" w:eastAsia="標楷體" w:hint="eastAsia"/>
          <w:b/>
        </w:rPr>
        <w:t>貳、前年度及上年度已過期間預算執行情形（前年度決算結果及上年度預算截至</w:t>
      </w:r>
      <w:r w:rsidR="008819D6" w:rsidRPr="000C5B0D">
        <w:rPr>
          <w:rFonts w:ascii="標楷體" w:eastAsia="標楷體" w:hint="eastAsia"/>
          <w:b/>
        </w:rPr>
        <w:t>1</w:t>
      </w:r>
      <w:r w:rsidR="00DD60E8" w:rsidRPr="000C5B0D">
        <w:rPr>
          <w:rFonts w:ascii="標楷體" w:eastAsia="標楷體" w:hint="eastAsia"/>
          <w:b/>
        </w:rPr>
        <w:t>1</w:t>
      </w:r>
      <w:r w:rsidR="000C5B0D" w:rsidRPr="000C5B0D">
        <w:rPr>
          <w:rFonts w:ascii="標楷體" w:eastAsia="標楷體"/>
          <w:b/>
        </w:rPr>
        <w:t>3</w:t>
      </w:r>
      <w:r w:rsidRPr="000C5B0D">
        <w:rPr>
          <w:rFonts w:ascii="標楷體" w:eastAsia="標楷體" w:hint="eastAsia"/>
          <w:b/>
        </w:rPr>
        <w:t>年6月30日止執行情形）</w:t>
      </w:r>
    </w:p>
    <w:p w14:paraId="564D5E35" w14:textId="4190573A" w:rsidR="0070144F" w:rsidRPr="000C5B0D" w:rsidRDefault="0070144F" w:rsidP="000A57B3">
      <w:pPr>
        <w:pStyle w:val="a8"/>
        <w:numPr>
          <w:ilvl w:val="0"/>
          <w:numId w:val="3"/>
        </w:numPr>
        <w:snapToGrid w:val="0"/>
        <w:spacing w:line="400" w:lineRule="exact"/>
        <w:jc w:val="both"/>
        <w:rPr>
          <w:rFonts w:ascii="標楷體" w:eastAsia="標楷體"/>
        </w:rPr>
      </w:pPr>
      <w:r w:rsidRPr="000C5B0D">
        <w:rPr>
          <w:rFonts w:ascii="標楷體" w:eastAsia="標楷體" w:hint="eastAsia"/>
        </w:rPr>
        <w:t>前</w:t>
      </w:r>
      <w:r w:rsidRPr="000C5B0D">
        <w:rPr>
          <w:rFonts w:ascii="標楷體" w:eastAsia="標楷體"/>
        </w:rPr>
        <w:t>(</w:t>
      </w:r>
      <w:r w:rsidR="000C10C9" w:rsidRPr="000C5B0D">
        <w:rPr>
          <w:rFonts w:ascii="標楷體" w:eastAsia="標楷體" w:hint="eastAsia"/>
        </w:rPr>
        <w:t>1</w:t>
      </w:r>
      <w:r w:rsidR="00912895" w:rsidRPr="000C5B0D">
        <w:rPr>
          <w:rFonts w:ascii="標楷體" w:eastAsia="標楷體" w:hint="eastAsia"/>
        </w:rPr>
        <w:t>1</w:t>
      </w:r>
      <w:r w:rsidR="00033CB0" w:rsidRPr="000C5B0D">
        <w:rPr>
          <w:rFonts w:ascii="標楷體" w:eastAsia="標楷體" w:hint="eastAsia"/>
        </w:rPr>
        <w:t>2</w:t>
      </w:r>
      <w:r w:rsidRPr="000C5B0D">
        <w:rPr>
          <w:rFonts w:ascii="標楷體" w:eastAsia="標楷體" w:hint="eastAsia"/>
        </w:rPr>
        <w:t>)年度決算結果：</w:t>
      </w:r>
    </w:p>
    <w:p w14:paraId="71240CBD" w14:textId="313C4711" w:rsidR="0070144F" w:rsidRPr="00ED7F3F" w:rsidRDefault="0070144F" w:rsidP="000A57B3">
      <w:pPr>
        <w:pStyle w:val="a8"/>
        <w:numPr>
          <w:ilvl w:val="0"/>
          <w:numId w:val="4"/>
        </w:numPr>
        <w:snapToGrid w:val="0"/>
        <w:spacing w:line="400" w:lineRule="exact"/>
        <w:ind w:left="1418" w:hanging="567"/>
        <w:jc w:val="both"/>
        <w:rPr>
          <w:rFonts w:ascii="標楷體" w:eastAsia="標楷體"/>
        </w:rPr>
      </w:pPr>
      <w:r w:rsidRPr="000C5B0D">
        <w:rPr>
          <w:rFonts w:ascii="標楷體" w:eastAsia="標楷體" w:hint="eastAsia"/>
        </w:rPr>
        <w:t>業務收入：</w:t>
      </w:r>
      <w:r w:rsidR="004E6054" w:rsidRPr="000C5B0D">
        <w:rPr>
          <w:rFonts w:ascii="標楷體" w:eastAsia="標楷體" w:hint="eastAsia"/>
        </w:rPr>
        <w:t>決算數</w:t>
      </w:r>
      <w:r w:rsidR="004E6054" w:rsidRPr="000C5B0D">
        <w:rPr>
          <w:rFonts w:ascii="標楷體" w:eastAsia="標楷體"/>
        </w:rPr>
        <w:t>512</w:t>
      </w:r>
      <w:r w:rsidR="004E6054" w:rsidRPr="000C5B0D">
        <w:rPr>
          <w:rFonts w:ascii="標楷體" w:eastAsia="標楷體" w:hint="eastAsia"/>
        </w:rPr>
        <w:t>億5,</w:t>
      </w:r>
      <w:r w:rsidR="004E6054" w:rsidRPr="000C5B0D">
        <w:rPr>
          <w:rFonts w:ascii="標楷體" w:eastAsia="標楷體"/>
        </w:rPr>
        <w:t>024</w:t>
      </w:r>
      <w:r w:rsidR="004E6054" w:rsidRPr="000C5B0D">
        <w:rPr>
          <w:rFonts w:ascii="標楷體" w:eastAsia="標楷體" w:hint="eastAsia"/>
        </w:rPr>
        <w:t>萬5千元，較預算數4</w:t>
      </w:r>
      <w:r w:rsidR="004E6054" w:rsidRPr="000C5B0D">
        <w:rPr>
          <w:rFonts w:ascii="標楷體" w:eastAsia="標楷體"/>
        </w:rPr>
        <w:t>85</w:t>
      </w:r>
      <w:r w:rsidR="004E6054" w:rsidRPr="000C5B0D">
        <w:rPr>
          <w:rFonts w:ascii="標楷體" w:eastAsia="標楷體" w:hint="eastAsia"/>
        </w:rPr>
        <w:t>億8,</w:t>
      </w:r>
      <w:r w:rsidR="004E6054" w:rsidRPr="000C5B0D">
        <w:rPr>
          <w:rFonts w:ascii="標楷體" w:eastAsia="標楷體"/>
        </w:rPr>
        <w:t>940</w:t>
      </w:r>
      <w:r w:rsidR="004E6054" w:rsidRPr="000C5B0D">
        <w:rPr>
          <w:rFonts w:ascii="標楷體" w:eastAsia="標楷體" w:hint="eastAsia"/>
        </w:rPr>
        <w:t>萬元，增加26億6,084萬5千元，約5.48%，主要係住院醫療服務平均每人日收入超出預期</w:t>
      </w:r>
      <w:r w:rsidR="004E6054" w:rsidRPr="00ED7F3F">
        <w:rPr>
          <w:rFonts w:ascii="標楷體" w:eastAsia="標楷體" w:hint="eastAsia"/>
        </w:rPr>
        <w:t>，另醫療折讓依健保署結算點值及核減金額實況估計所致。</w:t>
      </w:r>
    </w:p>
    <w:p w14:paraId="0F09A7AC" w14:textId="44BBC987" w:rsidR="0070144F" w:rsidRPr="00ED7F3F" w:rsidRDefault="0070144F" w:rsidP="000A57B3">
      <w:pPr>
        <w:pStyle w:val="a8"/>
        <w:numPr>
          <w:ilvl w:val="0"/>
          <w:numId w:val="4"/>
        </w:numPr>
        <w:snapToGrid w:val="0"/>
        <w:spacing w:line="400" w:lineRule="exact"/>
        <w:ind w:left="1418" w:hanging="567"/>
        <w:jc w:val="both"/>
        <w:rPr>
          <w:rFonts w:ascii="標楷體" w:eastAsia="標楷體"/>
        </w:rPr>
      </w:pPr>
      <w:r w:rsidRPr="00ED7F3F">
        <w:rPr>
          <w:rFonts w:ascii="標楷體" w:eastAsia="標楷體" w:hint="eastAsia"/>
        </w:rPr>
        <w:t>業務成本與費用：</w:t>
      </w:r>
      <w:r w:rsidR="004E6054" w:rsidRPr="00ED7F3F">
        <w:rPr>
          <w:rFonts w:ascii="標楷體" w:eastAsia="標楷體" w:hAnsi="標楷體" w:hint="eastAsia"/>
          <w:color w:val="000000" w:themeColor="text1"/>
          <w:szCs w:val="24"/>
        </w:rPr>
        <w:t>決算數511億2,654萬元，較預算數476億673萬4千元，增加35億1,980萬6千元，約7.39%，主要係物價上漲等因素，致衛材及藥品等相關</w:t>
      </w:r>
      <w:r w:rsidR="000A0FED" w:rsidRPr="00ED7F3F">
        <w:rPr>
          <w:rFonts w:ascii="標楷體" w:eastAsia="標楷體" w:hAnsi="標楷體" w:hint="eastAsia"/>
          <w:color w:val="000000" w:themeColor="text1"/>
          <w:szCs w:val="24"/>
        </w:rPr>
        <w:t>成本</w:t>
      </w:r>
      <w:r w:rsidR="004E6054" w:rsidRPr="00ED7F3F">
        <w:rPr>
          <w:rFonts w:ascii="標楷體" w:eastAsia="標楷體" w:hAnsi="標楷體" w:hint="eastAsia"/>
          <w:color w:val="000000" w:themeColor="text1"/>
          <w:szCs w:val="24"/>
        </w:rPr>
        <w:t>增加。</w:t>
      </w:r>
    </w:p>
    <w:p w14:paraId="00723274" w14:textId="1257553B" w:rsidR="0070144F" w:rsidRPr="00ED7F3F" w:rsidRDefault="0070144F" w:rsidP="000A57B3">
      <w:pPr>
        <w:pStyle w:val="a8"/>
        <w:numPr>
          <w:ilvl w:val="0"/>
          <w:numId w:val="4"/>
        </w:numPr>
        <w:snapToGrid w:val="0"/>
        <w:spacing w:line="400" w:lineRule="exact"/>
        <w:ind w:left="1418" w:hanging="567"/>
        <w:jc w:val="both"/>
        <w:rPr>
          <w:rFonts w:ascii="標楷體" w:eastAsia="標楷體" w:hAnsi="標楷體"/>
        </w:rPr>
      </w:pPr>
      <w:r w:rsidRPr="00ED7F3F">
        <w:rPr>
          <w:rFonts w:ascii="標楷體" w:eastAsia="標楷體" w:hint="eastAsia"/>
        </w:rPr>
        <w:t>業務外收入：</w:t>
      </w:r>
      <w:r w:rsidR="004E6054" w:rsidRPr="00ED7F3F">
        <w:rPr>
          <w:rFonts w:ascii="標楷體" w:eastAsia="標楷體" w:hAnsi="標楷體" w:hint="eastAsia"/>
          <w:color w:val="000000" w:themeColor="text1"/>
          <w:szCs w:val="24"/>
        </w:rPr>
        <w:t>決算數31億5,590萬8千元，較預算數16億1,316萬7千元，增加15億4,274萬1千元，約95.63%，</w:t>
      </w:r>
      <w:r w:rsidR="004E6054" w:rsidRPr="00ED7F3F">
        <w:rPr>
          <w:rFonts w:ascii="標楷體" w:eastAsia="標楷體" w:hAnsi="標楷體" w:hint="eastAsia"/>
          <w:color w:val="000000" w:themeColor="text1"/>
        </w:rPr>
        <w:t>主要係</w:t>
      </w:r>
      <w:r w:rsidR="00ED7F3F" w:rsidRPr="00ED7F3F">
        <w:rPr>
          <w:rFonts w:ascii="標楷體" w:eastAsia="標楷體" w:hAnsi="標楷體" w:hint="eastAsia"/>
          <w:color w:val="000000" w:themeColor="text1"/>
        </w:rPr>
        <w:t>存款利率調升，利息收入增加，</w:t>
      </w:r>
      <w:r w:rsidR="000A0FED" w:rsidRPr="00ED7F3F">
        <w:rPr>
          <w:rFonts w:ascii="標楷體" w:eastAsia="標楷體" w:hAnsi="標楷體" w:hint="eastAsia"/>
          <w:color w:val="000000" w:themeColor="text1"/>
        </w:rPr>
        <w:t>學術研究專款、其他各項指定用途捐款執行數</w:t>
      </w:r>
      <w:r w:rsidR="00ED7F3F" w:rsidRPr="00ED7F3F">
        <w:rPr>
          <w:rFonts w:ascii="標楷體" w:eastAsia="標楷體" w:hAnsi="標楷體" w:hint="eastAsia"/>
          <w:color w:val="000000" w:themeColor="text1"/>
        </w:rPr>
        <w:t>增加</w:t>
      </w:r>
      <w:r w:rsidR="004E6054" w:rsidRPr="00ED7F3F">
        <w:rPr>
          <w:rFonts w:ascii="標楷體" w:eastAsia="標楷體" w:hAnsi="標楷體" w:hint="eastAsia"/>
          <w:color w:val="000000" w:themeColor="text1"/>
        </w:rPr>
        <w:t>及以前年度溢提備抵醫療折讓轉列雜項收入超出預期</w:t>
      </w:r>
      <w:r w:rsidR="00ED7F3F" w:rsidRPr="00ED7F3F">
        <w:rPr>
          <w:rFonts w:ascii="標楷體" w:eastAsia="標楷體" w:hAnsi="標楷體" w:hint="eastAsia"/>
          <w:color w:val="000000" w:themeColor="text1"/>
        </w:rPr>
        <w:t>所致</w:t>
      </w:r>
      <w:r w:rsidR="004E6054" w:rsidRPr="00ED7F3F">
        <w:rPr>
          <w:rFonts w:ascii="標楷體" w:eastAsia="標楷體" w:hAnsi="標楷體" w:hint="eastAsia"/>
          <w:color w:val="000000" w:themeColor="text1"/>
          <w:szCs w:val="24"/>
        </w:rPr>
        <w:t>。</w:t>
      </w:r>
    </w:p>
    <w:p w14:paraId="38062BC3" w14:textId="690B86EF" w:rsidR="0070144F" w:rsidRPr="00ED7F3F" w:rsidRDefault="0070144F" w:rsidP="000A57B3">
      <w:pPr>
        <w:pStyle w:val="a8"/>
        <w:numPr>
          <w:ilvl w:val="0"/>
          <w:numId w:val="4"/>
        </w:numPr>
        <w:snapToGrid w:val="0"/>
        <w:spacing w:line="400" w:lineRule="exact"/>
        <w:ind w:left="1418" w:hanging="567"/>
        <w:jc w:val="both"/>
        <w:rPr>
          <w:rFonts w:ascii="標楷體" w:eastAsia="標楷體"/>
        </w:rPr>
      </w:pPr>
      <w:r w:rsidRPr="00ED7F3F">
        <w:rPr>
          <w:rFonts w:ascii="標楷體" w:eastAsia="標楷體" w:hint="eastAsia"/>
        </w:rPr>
        <w:t>業務外費用：</w:t>
      </w:r>
      <w:r w:rsidR="004E6054" w:rsidRPr="00ED7F3F">
        <w:rPr>
          <w:rFonts w:ascii="標楷體" w:eastAsia="標楷體" w:hAnsi="標楷體" w:hint="eastAsia"/>
          <w:color w:val="000000" w:themeColor="text1"/>
          <w:szCs w:val="24"/>
        </w:rPr>
        <w:t>決算數3億2,414萬4千元，較預算數1億3,895萬6千元，增加1億8,518萬8千元，約133.27%，主要係補列以前年度健保醫療折讓短提數</w:t>
      </w:r>
      <w:r w:rsidR="004E6054" w:rsidRPr="00ED7F3F">
        <w:rPr>
          <w:rFonts w:ascii="標楷體" w:eastAsia="標楷體" w:hAnsi="標楷體" w:hint="eastAsia"/>
          <w:color w:val="000000" w:themeColor="text1"/>
          <w:szCs w:val="24"/>
        </w:rPr>
        <w:lastRenderedPageBreak/>
        <w:t>及以前年度支</w:t>
      </w:r>
      <w:r w:rsidR="00ED7F3F" w:rsidRPr="00ED7F3F">
        <w:rPr>
          <w:rFonts w:ascii="標楷體" w:eastAsia="標楷體" w:hAnsi="標楷體" w:hint="eastAsia"/>
          <w:color w:val="000000" w:themeColor="text1"/>
          <w:szCs w:val="24"/>
        </w:rPr>
        <w:t>出超出預期所致</w:t>
      </w:r>
      <w:r w:rsidR="004E6054" w:rsidRPr="00ED7F3F">
        <w:rPr>
          <w:rFonts w:ascii="標楷體" w:eastAsia="標楷體" w:hAnsi="標楷體" w:hint="eastAsia"/>
          <w:color w:val="000000" w:themeColor="text1"/>
          <w:szCs w:val="24"/>
        </w:rPr>
        <w:t>。</w:t>
      </w:r>
    </w:p>
    <w:p w14:paraId="5FC9A457" w14:textId="6DD5A4E7" w:rsidR="0070144F" w:rsidRPr="00A571E5" w:rsidRDefault="0070144F" w:rsidP="000A57B3">
      <w:pPr>
        <w:pStyle w:val="a8"/>
        <w:numPr>
          <w:ilvl w:val="0"/>
          <w:numId w:val="4"/>
        </w:numPr>
        <w:snapToGrid w:val="0"/>
        <w:spacing w:line="400" w:lineRule="exact"/>
        <w:ind w:left="1418" w:hanging="567"/>
        <w:jc w:val="both"/>
        <w:rPr>
          <w:rFonts w:ascii="標楷體" w:eastAsia="標楷體"/>
        </w:rPr>
      </w:pPr>
      <w:r w:rsidRPr="00ED7F3F">
        <w:rPr>
          <w:rFonts w:ascii="標楷體" w:eastAsia="標楷體" w:hint="eastAsia"/>
        </w:rPr>
        <w:t>收支賸餘：</w:t>
      </w:r>
      <w:r w:rsidR="004E6054" w:rsidRPr="00ED7F3F">
        <w:rPr>
          <w:rFonts w:ascii="標楷體" w:eastAsia="標楷體" w:hAnsi="標楷體" w:hint="eastAsia"/>
          <w:color w:val="000000" w:themeColor="text1"/>
          <w:szCs w:val="24"/>
        </w:rPr>
        <w:t>決算數29億5,546萬9千元，較預算數24億5,687萬7千元，增加4億</w:t>
      </w:r>
      <w:r w:rsidR="004E6054" w:rsidRPr="00A571E5">
        <w:rPr>
          <w:rFonts w:ascii="標楷體" w:eastAsia="標楷體" w:hAnsi="標楷體" w:hint="eastAsia"/>
          <w:color w:val="000000" w:themeColor="text1"/>
          <w:szCs w:val="24"/>
        </w:rPr>
        <w:t>9,859萬2千元，約20.29%，主要係業務外賸餘超出預</w:t>
      </w:r>
      <w:r w:rsidR="00ED7F3F" w:rsidRPr="00A571E5">
        <w:rPr>
          <w:rFonts w:ascii="標楷體" w:eastAsia="標楷體" w:hAnsi="標楷體" w:hint="eastAsia"/>
          <w:color w:val="000000" w:themeColor="text1"/>
          <w:szCs w:val="24"/>
        </w:rPr>
        <w:t>期</w:t>
      </w:r>
      <w:r w:rsidR="004E6054" w:rsidRPr="00A571E5">
        <w:rPr>
          <w:rFonts w:ascii="標楷體" w:eastAsia="標楷體" w:hAnsi="標楷體" w:hint="eastAsia"/>
          <w:color w:val="000000" w:themeColor="text1"/>
          <w:szCs w:val="24"/>
        </w:rPr>
        <w:t>所致。</w:t>
      </w:r>
    </w:p>
    <w:p w14:paraId="55B2945E" w14:textId="149D2E43" w:rsidR="0070144F" w:rsidRPr="00345C2F" w:rsidRDefault="00791EEC" w:rsidP="000A57B3">
      <w:pPr>
        <w:pStyle w:val="a8"/>
        <w:numPr>
          <w:ilvl w:val="0"/>
          <w:numId w:val="4"/>
        </w:numPr>
        <w:snapToGrid w:val="0"/>
        <w:spacing w:line="400" w:lineRule="exact"/>
        <w:ind w:left="1418" w:hanging="567"/>
        <w:jc w:val="both"/>
        <w:rPr>
          <w:rFonts w:ascii="標楷體" w:eastAsia="標楷體"/>
        </w:rPr>
      </w:pPr>
      <w:r w:rsidRPr="00A571E5">
        <w:rPr>
          <w:rFonts w:ascii="標楷體" w:eastAsia="標楷體" w:hint="eastAsia"/>
        </w:rPr>
        <w:t>固定資產之建設改良與擴充</w:t>
      </w:r>
      <w:r w:rsidR="00924648" w:rsidRPr="00A571E5">
        <w:rPr>
          <w:rFonts w:ascii="標楷體" w:eastAsia="標楷體" w:hint="eastAsia"/>
        </w:rPr>
        <w:t>：</w:t>
      </w:r>
      <w:r w:rsidR="004E6054" w:rsidRPr="00A571E5">
        <w:rPr>
          <w:rFonts w:ascii="標楷體" w:eastAsia="標楷體" w:hAnsi="標楷體" w:hint="eastAsia"/>
          <w:color w:val="000000" w:themeColor="text1"/>
          <w:szCs w:val="24"/>
        </w:rPr>
        <w:t>決算數38億7,748萬4千元</w:t>
      </w:r>
      <w:r w:rsidR="00924648" w:rsidRPr="00A571E5">
        <w:rPr>
          <w:rFonts w:ascii="標楷體" w:eastAsia="標楷體" w:hAnsi="標楷體" w:hint="eastAsia"/>
          <w:color w:val="000000" w:themeColor="text1"/>
          <w:szCs w:val="24"/>
        </w:rPr>
        <w:t>(</w:t>
      </w:r>
      <w:r w:rsidR="004E6054" w:rsidRPr="00A571E5">
        <w:rPr>
          <w:rFonts w:ascii="標楷體" w:eastAsia="標楷體" w:hAnsi="標楷體" w:hint="eastAsia"/>
          <w:color w:val="000000" w:themeColor="text1"/>
          <w:szCs w:val="24"/>
        </w:rPr>
        <w:t>專案計畫14億2,723萬元，一般建築及設備計畫24億5</w:t>
      </w:r>
      <w:r w:rsidR="004E6054" w:rsidRPr="00A571E5">
        <w:rPr>
          <w:rFonts w:ascii="標楷體" w:eastAsia="標楷體" w:hAnsi="標楷體"/>
          <w:color w:val="000000" w:themeColor="text1"/>
          <w:szCs w:val="24"/>
        </w:rPr>
        <w:t>,</w:t>
      </w:r>
      <w:r w:rsidR="004E6054" w:rsidRPr="00A571E5">
        <w:rPr>
          <w:rFonts w:ascii="標楷體" w:eastAsia="標楷體" w:hAnsi="標楷體" w:hint="eastAsia"/>
          <w:color w:val="000000" w:themeColor="text1"/>
          <w:szCs w:val="24"/>
        </w:rPr>
        <w:t>025萬4</w:t>
      </w:r>
      <w:r w:rsidR="00924648" w:rsidRPr="00A571E5">
        <w:rPr>
          <w:rFonts w:ascii="標楷體" w:eastAsia="標楷體" w:hAnsi="標楷體" w:hint="eastAsia"/>
          <w:color w:val="000000" w:themeColor="text1"/>
          <w:szCs w:val="24"/>
        </w:rPr>
        <w:t>千元</w:t>
      </w:r>
      <w:r w:rsidR="00924648" w:rsidRPr="00A571E5">
        <w:rPr>
          <w:rFonts w:ascii="標楷體" w:eastAsia="標楷體" w:hAnsi="標楷體"/>
          <w:color w:val="000000" w:themeColor="text1"/>
          <w:szCs w:val="24"/>
        </w:rPr>
        <w:t>）</w:t>
      </w:r>
      <w:r w:rsidR="004E6054" w:rsidRPr="00A571E5">
        <w:rPr>
          <w:rFonts w:ascii="標楷體" w:eastAsia="標楷體" w:hAnsi="標楷體" w:hint="eastAsia"/>
          <w:color w:val="000000" w:themeColor="text1"/>
          <w:szCs w:val="24"/>
        </w:rPr>
        <w:t>，可用預算數70億2,445萬1千元</w:t>
      </w:r>
      <w:r w:rsidR="00924648" w:rsidRPr="00A571E5">
        <w:rPr>
          <w:rFonts w:ascii="標楷體" w:eastAsia="標楷體" w:hAnsi="標楷體" w:hint="eastAsia"/>
          <w:color w:val="000000" w:themeColor="text1"/>
          <w:szCs w:val="24"/>
        </w:rPr>
        <w:t>(</w:t>
      </w:r>
      <w:r w:rsidR="004E6054" w:rsidRPr="00A571E5">
        <w:rPr>
          <w:rFonts w:ascii="標楷體" w:eastAsia="標楷體" w:hAnsi="標楷體" w:hint="eastAsia"/>
          <w:color w:val="000000" w:themeColor="text1"/>
          <w:szCs w:val="24"/>
        </w:rPr>
        <w:t>專案計畫40億4</w:t>
      </w:r>
      <w:r w:rsidR="004E6054" w:rsidRPr="00A571E5">
        <w:rPr>
          <w:rFonts w:ascii="標楷體" w:eastAsia="標楷體" w:hAnsi="標楷體"/>
          <w:color w:val="000000" w:themeColor="text1"/>
          <w:szCs w:val="24"/>
        </w:rPr>
        <w:t>,</w:t>
      </w:r>
      <w:r w:rsidR="004E6054" w:rsidRPr="00A571E5">
        <w:rPr>
          <w:rFonts w:ascii="標楷體" w:eastAsia="標楷體" w:hAnsi="標楷體" w:hint="eastAsia"/>
          <w:color w:val="000000" w:themeColor="text1"/>
          <w:szCs w:val="24"/>
        </w:rPr>
        <w:t>469萬2千元，一般建築及設備計畫29億7</w:t>
      </w:r>
      <w:r w:rsidR="004E6054" w:rsidRPr="00A571E5">
        <w:rPr>
          <w:rFonts w:ascii="標楷體" w:eastAsia="標楷體" w:hAnsi="標楷體"/>
          <w:color w:val="000000" w:themeColor="text1"/>
          <w:szCs w:val="24"/>
        </w:rPr>
        <w:t>,</w:t>
      </w:r>
      <w:r w:rsidR="004E6054" w:rsidRPr="00A571E5">
        <w:rPr>
          <w:rFonts w:ascii="標楷體" w:eastAsia="標楷體" w:hAnsi="標楷體" w:hint="eastAsia"/>
          <w:color w:val="000000" w:themeColor="text1"/>
          <w:szCs w:val="24"/>
        </w:rPr>
        <w:t>975萬9千元</w:t>
      </w:r>
      <w:r w:rsidR="00924648" w:rsidRPr="00A571E5">
        <w:rPr>
          <w:rFonts w:ascii="標楷體" w:eastAsia="標楷體" w:hAnsi="標楷體" w:hint="eastAsia"/>
          <w:color w:val="000000" w:themeColor="text1"/>
          <w:szCs w:val="24"/>
        </w:rPr>
        <w:t>)</w:t>
      </w:r>
      <w:r w:rsidR="004E6054" w:rsidRPr="00A571E5">
        <w:rPr>
          <w:rFonts w:ascii="標楷體" w:eastAsia="標楷體" w:hAnsi="標楷體" w:hint="eastAsia"/>
          <w:color w:val="000000" w:themeColor="text1"/>
          <w:szCs w:val="24"/>
        </w:rPr>
        <w:t>，執行率約55.2</w:t>
      </w:r>
      <w:r w:rsidR="004E6054" w:rsidRPr="00A571E5">
        <w:rPr>
          <w:rFonts w:ascii="標楷體" w:eastAsia="標楷體" w:hAnsi="標楷體"/>
          <w:color w:val="000000" w:themeColor="text1"/>
          <w:szCs w:val="24"/>
        </w:rPr>
        <w:t>0</w:t>
      </w:r>
      <w:r w:rsidR="004E6054" w:rsidRPr="00A571E5">
        <w:rPr>
          <w:rFonts w:ascii="標楷體" w:eastAsia="標楷體" w:hAnsi="標楷體" w:hint="eastAsia"/>
          <w:color w:val="000000" w:themeColor="text1"/>
          <w:szCs w:val="24"/>
        </w:rPr>
        <w:t>%，主要係雲林分院「專案計畫-臺大醫院雲林分院虎尾醫院醫療大樓、綜合大樓及醫護宿舍</w:t>
      </w:r>
      <w:r w:rsidR="00A571E5" w:rsidRPr="00A571E5">
        <w:rPr>
          <w:rFonts w:ascii="標楷體" w:eastAsia="標楷體" w:hAnsi="標楷體" w:hint="eastAsia"/>
          <w:color w:val="000000" w:themeColor="text1"/>
          <w:szCs w:val="24"/>
        </w:rPr>
        <w:t>新建工程</w:t>
      </w:r>
      <w:r w:rsidR="004E6054" w:rsidRPr="00A571E5">
        <w:rPr>
          <w:rFonts w:ascii="標楷體" w:eastAsia="標楷體" w:hAnsi="標楷體" w:hint="eastAsia"/>
          <w:color w:val="000000" w:themeColor="text1"/>
          <w:szCs w:val="24"/>
        </w:rPr>
        <w:t>」修正計畫於111年12月8日經行政院院臺教字第1110036760號函原則同意，原計畫期程預計111年11月完成統包工程發包作業，因計畫經費、建築型式及發包方式改變，計畫期程增加</w:t>
      </w:r>
      <w:r w:rsidR="004E6054" w:rsidRPr="00345C2F">
        <w:rPr>
          <w:rFonts w:ascii="標楷體" w:eastAsia="標楷體" w:hAnsi="標楷體" w:hint="eastAsia"/>
          <w:color w:val="000000" w:themeColor="text1"/>
          <w:szCs w:val="24"/>
        </w:rPr>
        <w:t>34個月，致執行進度落後。</w:t>
      </w:r>
    </w:p>
    <w:p w14:paraId="3EF2B02B" w14:textId="1A92105A" w:rsidR="0070144F" w:rsidRPr="00345C2F" w:rsidRDefault="0070144F" w:rsidP="002D428C">
      <w:pPr>
        <w:pStyle w:val="a8"/>
        <w:numPr>
          <w:ilvl w:val="0"/>
          <w:numId w:val="3"/>
        </w:numPr>
        <w:snapToGrid w:val="0"/>
        <w:spacing w:line="400" w:lineRule="exact"/>
        <w:jc w:val="both"/>
        <w:rPr>
          <w:rFonts w:eastAsia="標楷體"/>
        </w:rPr>
      </w:pPr>
      <w:r w:rsidRPr="00345C2F">
        <w:rPr>
          <w:rFonts w:eastAsia="標楷體"/>
        </w:rPr>
        <w:t>上</w:t>
      </w:r>
      <w:r w:rsidRPr="00345C2F">
        <w:rPr>
          <w:rFonts w:eastAsia="標楷體"/>
        </w:rPr>
        <w:t>(</w:t>
      </w:r>
      <w:r w:rsidR="00497F36" w:rsidRPr="00345C2F">
        <w:rPr>
          <w:rFonts w:eastAsia="標楷體"/>
        </w:rPr>
        <w:t>1</w:t>
      </w:r>
      <w:r w:rsidR="00497F36" w:rsidRPr="00345C2F">
        <w:rPr>
          <w:rFonts w:eastAsia="標楷體" w:hint="eastAsia"/>
        </w:rPr>
        <w:t>1</w:t>
      </w:r>
      <w:r w:rsidR="00033CB0" w:rsidRPr="00345C2F">
        <w:rPr>
          <w:rFonts w:eastAsia="標楷體" w:hint="eastAsia"/>
        </w:rPr>
        <w:t>3</w:t>
      </w:r>
      <w:r w:rsidRPr="00345C2F">
        <w:rPr>
          <w:rFonts w:eastAsia="標楷體"/>
        </w:rPr>
        <w:t>)</w:t>
      </w:r>
      <w:r w:rsidRPr="00345C2F">
        <w:rPr>
          <w:rFonts w:eastAsia="標楷體"/>
        </w:rPr>
        <w:t>年度截至</w:t>
      </w:r>
      <w:r w:rsidRPr="00345C2F">
        <w:rPr>
          <w:rFonts w:eastAsia="標楷體"/>
        </w:rPr>
        <w:t>6</w:t>
      </w:r>
      <w:r w:rsidRPr="00345C2F">
        <w:rPr>
          <w:rFonts w:eastAsia="標楷體"/>
        </w:rPr>
        <w:t>月底止預算執行情形</w:t>
      </w:r>
      <w:r w:rsidR="0055736D" w:rsidRPr="00345C2F">
        <w:rPr>
          <w:rFonts w:ascii="標楷體" w:eastAsia="標楷體" w:hAnsi="標楷體" w:hint="eastAsia"/>
        </w:rPr>
        <w:t>：</w:t>
      </w:r>
    </w:p>
    <w:p w14:paraId="7F5D292D" w14:textId="3BAFB5F0" w:rsidR="0070144F" w:rsidRPr="00345C2F" w:rsidRDefault="0070144F" w:rsidP="000A57B3">
      <w:pPr>
        <w:pStyle w:val="a8"/>
        <w:numPr>
          <w:ilvl w:val="0"/>
          <w:numId w:val="5"/>
        </w:numPr>
        <w:snapToGrid w:val="0"/>
        <w:spacing w:line="400" w:lineRule="exact"/>
        <w:ind w:left="1418" w:hanging="567"/>
        <w:jc w:val="both"/>
        <w:rPr>
          <w:rFonts w:ascii="標楷體" w:eastAsia="標楷體" w:hAnsi="標楷體"/>
          <w:szCs w:val="24"/>
        </w:rPr>
      </w:pPr>
      <w:r w:rsidRPr="00345C2F">
        <w:rPr>
          <w:rFonts w:ascii="標楷體" w:eastAsia="標楷體" w:hAnsi="標楷體"/>
          <w:szCs w:val="24"/>
        </w:rPr>
        <w:t>業務收入：</w:t>
      </w:r>
      <w:r w:rsidR="004E6054" w:rsidRPr="00345C2F">
        <w:rPr>
          <w:rFonts w:ascii="標楷體" w:eastAsia="標楷體" w:hAnsi="標楷體" w:hint="eastAsia"/>
          <w:color w:val="000000" w:themeColor="text1"/>
          <w:szCs w:val="24"/>
        </w:rPr>
        <w:t>預計業務收入</w:t>
      </w:r>
      <w:r w:rsidR="004E6054" w:rsidRPr="00345C2F">
        <w:rPr>
          <w:rFonts w:ascii="標楷體" w:eastAsia="標楷體" w:hAnsi="標楷體"/>
          <w:color w:val="000000" w:themeColor="text1"/>
          <w:szCs w:val="24"/>
        </w:rPr>
        <w:t>248</w:t>
      </w:r>
      <w:r w:rsidR="004E6054" w:rsidRPr="00345C2F">
        <w:rPr>
          <w:rFonts w:ascii="標楷體" w:eastAsia="標楷體" w:hAnsi="標楷體" w:hint="eastAsia"/>
          <w:snapToGrid w:val="0"/>
          <w:color w:val="000000" w:themeColor="text1"/>
          <w:szCs w:val="24"/>
        </w:rPr>
        <w:t>億</w:t>
      </w:r>
      <w:r w:rsidR="004E6054" w:rsidRPr="00345C2F">
        <w:rPr>
          <w:rFonts w:ascii="標楷體" w:eastAsia="標楷體" w:hAnsi="標楷體"/>
          <w:snapToGrid w:val="0"/>
          <w:color w:val="000000" w:themeColor="text1"/>
          <w:szCs w:val="24"/>
        </w:rPr>
        <w:t>585</w:t>
      </w:r>
      <w:r w:rsidR="004E6054" w:rsidRPr="00345C2F">
        <w:rPr>
          <w:rFonts w:ascii="標楷體" w:eastAsia="標楷體" w:hAnsi="標楷體" w:hint="eastAsia"/>
          <w:snapToGrid w:val="0"/>
          <w:color w:val="000000" w:themeColor="text1"/>
          <w:szCs w:val="24"/>
        </w:rPr>
        <w:t>萬7千元</w:t>
      </w:r>
      <w:r w:rsidR="004E6054" w:rsidRPr="00345C2F">
        <w:rPr>
          <w:rFonts w:ascii="標楷體" w:eastAsia="標楷體" w:hAnsi="標楷體" w:hint="eastAsia"/>
          <w:color w:val="000000" w:themeColor="text1"/>
          <w:szCs w:val="24"/>
        </w:rPr>
        <w:t>，實際業務收入</w:t>
      </w:r>
      <w:r w:rsidR="004E6054" w:rsidRPr="00345C2F">
        <w:rPr>
          <w:rFonts w:ascii="標楷體" w:eastAsia="標楷體" w:hAnsi="標楷體"/>
          <w:color w:val="000000" w:themeColor="text1"/>
          <w:szCs w:val="24"/>
        </w:rPr>
        <w:t>260</w:t>
      </w:r>
      <w:r w:rsidR="004E6054" w:rsidRPr="00345C2F">
        <w:rPr>
          <w:rFonts w:ascii="標楷體" w:eastAsia="標楷體" w:hAnsi="標楷體" w:hint="eastAsia"/>
          <w:snapToGrid w:val="0"/>
          <w:color w:val="000000" w:themeColor="text1"/>
          <w:szCs w:val="24"/>
        </w:rPr>
        <w:t>億2,</w:t>
      </w:r>
      <w:r w:rsidR="004E6054" w:rsidRPr="00345C2F">
        <w:rPr>
          <w:rFonts w:ascii="標楷體" w:eastAsia="標楷體" w:hAnsi="標楷體"/>
          <w:snapToGrid w:val="0"/>
          <w:color w:val="000000" w:themeColor="text1"/>
          <w:szCs w:val="24"/>
        </w:rPr>
        <w:t>085</w:t>
      </w:r>
      <w:r w:rsidR="004E6054" w:rsidRPr="00345C2F">
        <w:rPr>
          <w:rFonts w:ascii="標楷體" w:eastAsia="標楷體" w:hAnsi="標楷體" w:hint="eastAsia"/>
          <w:snapToGrid w:val="0"/>
          <w:color w:val="000000" w:themeColor="text1"/>
          <w:szCs w:val="24"/>
        </w:rPr>
        <w:t>萬3千元</w:t>
      </w:r>
      <w:r w:rsidR="004E6054" w:rsidRPr="00345C2F">
        <w:rPr>
          <w:rFonts w:ascii="標楷體" w:eastAsia="標楷體" w:hAnsi="標楷體" w:hint="eastAsia"/>
          <w:color w:val="000000" w:themeColor="text1"/>
          <w:szCs w:val="24"/>
        </w:rPr>
        <w:t>，較預計數</w:t>
      </w:r>
      <w:r w:rsidR="004E6054" w:rsidRPr="00345C2F">
        <w:rPr>
          <w:rFonts w:ascii="標楷體" w:eastAsia="標楷體" w:hAnsi="標楷體" w:hint="eastAsia"/>
          <w:snapToGrid w:val="0"/>
          <w:color w:val="000000" w:themeColor="text1"/>
          <w:szCs w:val="24"/>
        </w:rPr>
        <w:t>增</w:t>
      </w:r>
      <w:r w:rsidR="00345C2F" w:rsidRPr="00345C2F">
        <w:rPr>
          <w:rFonts w:ascii="標楷體" w:eastAsia="標楷體" w:hAnsi="標楷體" w:hint="eastAsia"/>
          <w:snapToGrid w:val="0"/>
          <w:color w:val="000000" w:themeColor="text1"/>
          <w:szCs w:val="24"/>
        </w:rPr>
        <w:t>加</w:t>
      </w:r>
      <w:r w:rsidR="004E6054" w:rsidRPr="00345C2F">
        <w:rPr>
          <w:rFonts w:ascii="標楷體" w:eastAsia="標楷體" w:hAnsi="標楷體" w:hint="eastAsia"/>
          <w:snapToGrid w:val="0"/>
          <w:color w:val="000000" w:themeColor="text1"/>
          <w:szCs w:val="24"/>
        </w:rPr>
        <w:t>12億1,4</w:t>
      </w:r>
      <w:r w:rsidR="004E6054" w:rsidRPr="00345C2F">
        <w:rPr>
          <w:rFonts w:ascii="標楷體" w:eastAsia="標楷體" w:hAnsi="標楷體"/>
          <w:snapToGrid w:val="0"/>
          <w:color w:val="000000" w:themeColor="text1"/>
          <w:szCs w:val="24"/>
        </w:rPr>
        <w:t>99</w:t>
      </w:r>
      <w:r w:rsidR="004E6054" w:rsidRPr="00345C2F">
        <w:rPr>
          <w:rFonts w:ascii="標楷體" w:eastAsia="標楷體" w:hAnsi="標楷體" w:hint="eastAsia"/>
          <w:snapToGrid w:val="0"/>
          <w:color w:val="000000" w:themeColor="text1"/>
          <w:szCs w:val="24"/>
        </w:rPr>
        <w:t>萬6千元</w:t>
      </w:r>
      <w:r w:rsidR="004E6054" w:rsidRPr="00345C2F">
        <w:rPr>
          <w:rFonts w:ascii="標楷體" w:eastAsia="標楷體" w:hAnsi="標楷體" w:hint="eastAsia"/>
          <w:color w:val="000000" w:themeColor="text1"/>
          <w:szCs w:val="24"/>
        </w:rPr>
        <w:t>，增加4</w:t>
      </w:r>
      <w:r w:rsidR="004E6054" w:rsidRPr="00345C2F">
        <w:rPr>
          <w:rFonts w:ascii="標楷體" w:eastAsia="標楷體" w:hAnsi="標楷體" w:hint="eastAsia"/>
          <w:snapToGrid w:val="0"/>
          <w:color w:val="000000" w:themeColor="text1"/>
          <w:szCs w:val="24"/>
        </w:rPr>
        <w:t>.</w:t>
      </w:r>
      <w:r w:rsidR="004E6054" w:rsidRPr="00345C2F">
        <w:rPr>
          <w:rFonts w:ascii="標楷體" w:eastAsia="標楷體" w:hAnsi="標楷體"/>
          <w:snapToGrid w:val="0"/>
          <w:color w:val="000000" w:themeColor="text1"/>
          <w:szCs w:val="24"/>
        </w:rPr>
        <w:t>90</w:t>
      </w:r>
      <w:r w:rsidR="004E6054" w:rsidRPr="00345C2F">
        <w:rPr>
          <w:rFonts w:ascii="標楷體" w:eastAsia="標楷體" w:hAnsi="標楷體" w:hint="eastAsia"/>
          <w:snapToGrid w:val="0"/>
          <w:color w:val="000000" w:themeColor="text1"/>
          <w:szCs w:val="24"/>
        </w:rPr>
        <w:t>%</w:t>
      </w:r>
      <w:r w:rsidR="004E6054" w:rsidRPr="00345C2F">
        <w:rPr>
          <w:rFonts w:ascii="標楷體" w:eastAsia="標楷體" w:hAnsi="標楷體" w:hint="eastAsia"/>
          <w:color w:val="000000" w:themeColor="text1"/>
          <w:szCs w:val="24"/>
        </w:rPr>
        <w:t>，主要係門診平均每人次醫療收入單價超出預期所致。</w:t>
      </w:r>
    </w:p>
    <w:p w14:paraId="34018F18" w14:textId="4BB7C697" w:rsidR="0070144F" w:rsidRPr="00345C2F" w:rsidRDefault="0070144F" w:rsidP="000A57B3">
      <w:pPr>
        <w:pStyle w:val="a8"/>
        <w:numPr>
          <w:ilvl w:val="0"/>
          <w:numId w:val="5"/>
        </w:numPr>
        <w:snapToGrid w:val="0"/>
        <w:spacing w:line="400" w:lineRule="exact"/>
        <w:ind w:left="1418" w:hanging="567"/>
        <w:jc w:val="both"/>
        <w:rPr>
          <w:rFonts w:ascii="標楷體" w:eastAsia="標楷體" w:hAnsi="標楷體"/>
          <w:szCs w:val="24"/>
        </w:rPr>
      </w:pPr>
      <w:r w:rsidRPr="00345C2F">
        <w:rPr>
          <w:rFonts w:ascii="標楷體" w:eastAsia="標楷體" w:hAnsi="標楷體"/>
          <w:szCs w:val="24"/>
        </w:rPr>
        <w:t>業務成本與費用：</w:t>
      </w:r>
      <w:r w:rsidR="004E6054" w:rsidRPr="00345C2F">
        <w:rPr>
          <w:rFonts w:ascii="標楷體" w:eastAsia="標楷體" w:hAnsi="標楷體" w:hint="eastAsia"/>
          <w:color w:val="000000" w:themeColor="text1"/>
          <w:szCs w:val="24"/>
        </w:rPr>
        <w:t>預計業務成本與費用248億9,995萬5千元，實際業務成本與費用263億8</w:t>
      </w:r>
      <w:r w:rsidR="004E6054" w:rsidRPr="00345C2F">
        <w:rPr>
          <w:rFonts w:ascii="標楷體" w:eastAsia="標楷體" w:hAnsi="標楷體"/>
          <w:color w:val="000000" w:themeColor="text1"/>
          <w:szCs w:val="24"/>
        </w:rPr>
        <w:t>,</w:t>
      </w:r>
      <w:r w:rsidR="004E6054" w:rsidRPr="00345C2F">
        <w:rPr>
          <w:rFonts w:ascii="標楷體" w:eastAsia="標楷體" w:hAnsi="標楷體" w:hint="eastAsia"/>
          <w:color w:val="000000" w:themeColor="text1"/>
          <w:szCs w:val="24"/>
        </w:rPr>
        <w:t>274萬8千元，較預計數增加14億8</w:t>
      </w:r>
      <w:r w:rsidR="004E6054" w:rsidRPr="00345C2F">
        <w:rPr>
          <w:rFonts w:ascii="標楷體" w:eastAsia="標楷體" w:hAnsi="標楷體"/>
          <w:color w:val="000000" w:themeColor="text1"/>
          <w:szCs w:val="24"/>
        </w:rPr>
        <w:t>,</w:t>
      </w:r>
      <w:r w:rsidR="004E6054" w:rsidRPr="00345C2F">
        <w:rPr>
          <w:rFonts w:ascii="標楷體" w:eastAsia="標楷體" w:hAnsi="標楷體" w:hint="eastAsia"/>
          <w:color w:val="000000" w:themeColor="text1"/>
          <w:szCs w:val="24"/>
        </w:rPr>
        <w:t>279萬3千元，增加5.96%，主要係</w:t>
      </w:r>
      <w:r w:rsidR="00345C2F" w:rsidRPr="00345C2F">
        <w:rPr>
          <w:rFonts w:ascii="標楷體" w:eastAsia="標楷體" w:hAnsi="標楷體" w:hint="eastAsia"/>
          <w:color w:val="000000" w:themeColor="text1"/>
          <w:szCs w:val="24"/>
        </w:rPr>
        <w:t>衛材、</w:t>
      </w:r>
      <w:r w:rsidR="004E6054" w:rsidRPr="00345C2F">
        <w:rPr>
          <w:rFonts w:ascii="標楷體" w:eastAsia="標楷體" w:hAnsi="標楷體" w:hint="eastAsia"/>
          <w:color w:val="000000" w:themeColor="text1"/>
          <w:szCs w:val="24"/>
        </w:rPr>
        <w:t>藥品等</w:t>
      </w:r>
      <w:r w:rsidR="00345C2F" w:rsidRPr="00345C2F">
        <w:rPr>
          <w:rFonts w:ascii="標楷體" w:eastAsia="標楷體" w:hAnsi="標楷體" w:hint="eastAsia"/>
          <w:color w:val="000000" w:themeColor="text1"/>
          <w:szCs w:val="24"/>
        </w:rPr>
        <w:t>醫療</w:t>
      </w:r>
      <w:r w:rsidR="004E6054" w:rsidRPr="00345C2F">
        <w:rPr>
          <w:rFonts w:ascii="標楷體" w:eastAsia="標楷體" w:hAnsi="標楷體" w:hint="eastAsia"/>
          <w:color w:val="000000" w:themeColor="text1"/>
          <w:szCs w:val="24"/>
        </w:rPr>
        <w:t>成本超出預期所致。</w:t>
      </w:r>
    </w:p>
    <w:p w14:paraId="3ADB6D5A" w14:textId="3C1A22D6" w:rsidR="0070144F" w:rsidRPr="00345C2F" w:rsidRDefault="0070144F" w:rsidP="000A57B3">
      <w:pPr>
        <w:pStyle w:val="a8"/>
        <w:numPr>
          <w:ilvl w:val="0"/>
          <w:numId w:val="5"/>
        </w:numPr>
        <w:snapToGrid w:val="0"/>
        <w:spacing w:line="400" w:lineRule="exact"/>
        <w:ind w:left="1418" w:hanging="567"/>
        <w:jc w:val="both"/>
        <w:rPr>
          <w:rFonts w:ascii="標楷體" w:eastAsia="標楷體" w:hAnsi="標楷體"/>
          <w:szCs w:val="24"/>
        </w:rPr>
      </w:pPr>
      <w:r w:rsidRPr="00345C2F">
        <w:rPr>
          <w:rFonts w:ascii="標楷體" w:eastAsia="標楷體" w:hAnsi="標楷體"/>
          <w:szCs w:val="24"/>
        </w:rPr>
        <w:t>業務外收入：</w:t>
      </w:r>
      <w:r w:rsidR="004E6054" w:rsidRPr="00345C2F">
        <w:rPr>
          <w:rFonts w:ascii="標楷體" w:eastAsia="標楷體" w:hAnsi="標楷體" w:hint="eastAsia"/>
          <w:color w:val="000000" w:themeColor="text1"/>
          <w:szCs w:val="24"/>
        </w:rPr>
        <w:t>預計業務外收入11億8</w:t>
      </w:r>
      <w:r w:rsidR="004E6054" w:rsidRPr="00345C2F">
        <w:rPr>
          <w:rFonts w:ascii="標楷體" w:eastAsia="標楷體" w:hAnsi="標楷體"/>
          <w:color w:val="000000" w:themeColor="text1"/>
          <w:szCs w:val="24"/>
        </w:rPr>
        <w:t>,</w:t>
      </w:r>
      <w:r w:rsidR="004E6054" w:rsidRPr="00345C2F">
        <w:rPr>
          <w:rFonts w:ascii="標楷體" w:eastAsia="標楷體" w:hAnsi="標楷體" w:hint="eastAsia"/>
          <w:color w:val="000000" w:themeColor="text1"/>
          <w:szCs w:val="24"/>
        </w:rPr>
        <w:t>110萬2千元，實際業務外收入13億1,469萬8千元，較預計數增加1億3,359萬6千元，增加11.31%，主要係指定用途捐款執行數轉列受贈收入超出預期及利率調升，利息收入增加所致。</w:t>
      </w:r>
    </w:p>
    <w:p w14:paraId="0EFEE32D" w14:textId="7B528475" w:rsidR="0070144F" w:rsidRPr="006B548D" w:rsidRDefault="0070144F" w:rsidP="000A57B3">
      <w:pPr>
        <w:pStyle w:val="a8"/>
        <w:numPr>
          <w:ilvl w:val="0"/>
          <w:numId w:val="5"/>
        </w:numPr>
        <w:snapToGrid w:val="0"/>
        <w:spacing w:line="400" w:lineRule="exact"/>
        <w:ind w:left="1418" w:hanging="567"/>
        <w:jc w:val="both"/>
        <w:rPr>
          <w:rFonts w:ascii="標楷體" w:eastAsia="標楷體" w:hAnsi="標楷體"/>
          <w:szCs w:val="24"/>
        </w:rPr>
      </w:pPr>
      <w:r w:rsidRPr="00345C2F">
        <w:rPr>
          <w:rFonts w:ascii="標楷體" w:eastAsia="標楷體" w:hAnsi="標楷體"/>
          <w:szCs w:val="24"/>
        </w:rPr>
        <w:t>業務外費用：</w:t>
      </w:r>
      <w:r w:rsidR="004E6054" w:rsidRPr="00345C2F">
        <w:rPr>
          <w:rFonts w:ascii="標楷體" w:eastAsia="標楷體" w:hAnsi="標楷體" w:hint="eastAsia"/>
          <w:color w:val="000000" w:themeColor="text1"/>
          <w:szCs w:val="24"/>
        </w:rPr>
        <w:t>預計業務外費用2億2</w:t>
      </w:r>
      <w:r w:rsidR="004E6054" w:rsidRPr="00345C2F">
        <w:rPr>
          <w:rFonts w:ascii="標楷體" w:eastAsia="標楷體" w:hAnsi="標楷體"/>
          <w:color w:val="000000" w:themeColor="text1"/>
          <w:szCs w:val="24"/>
        </w:rPr>
        <w:t>,753</w:t>
      </w:r>
      <w:r w:rsidR="004E6054" w:rsidRPr="00345C2F">
        <w:rPr>
          <w:rFonts w:ascii="標楷體" w:eastAsia="標楷體" w:hAnsi="標楷體" w:hint="eastAsia"/>
          <w:color w:val="000000" w:themeColor="text1"/>
          <w:szCs w:val="24"/>
        </w:rPr>
        <w:t>萬2千元，實際業務外費用</w:t>
      </w:r>
      <w:r w:rsidR="004E6054" w:rsidRPr="00345C2F">
        <w:rPr>
          <w:rFonts w:ascii="標楷體" w:eastAsia="標楷體" w:hAnsi="標楷體"/>
          <w:color w:val="000000" w:themeColor="text1"/>
          <w:szCs w:val="24"/>
        </w:rPr>
        <w:t>1</w:t>
      </w:r>
      <w:r w:rsidR="004E6054" w:rsidRPr="00345C2F">
        <w:rPr>
          <w:rFonts w:ascii="標楷體" w:eastAsia="標楷體" w:hAnsi="標楷體" w:hint="eastAsia"/>
          <w:color w:val="000000" w:themeColor="text1"/>
          <w:szCs w:val="24"/>
        </w:rPr>
        <w:t>億6,</w:t>
      </w:r>
      <w:r w:rsidR="004E6054" w:rsidRPr="00345C2F">
        <w:rPr>
          <w:rFonts w:ascii="標楷體" w:eastAsia="標楷體" w:hAnsi="標楷體"/>
          <w:color w:val="000000" w:themeColor="text1"/>
          <w:szCs w:val="24"/>
        </w:rPr>
        <w:t>001</w:t>
      </w:r>
      <w:r w:rsidR="004E6054" w:rsidRPr="00345C2F">
        <w:rPr>
          <w:rFonts w:ascii="標楷體" w:eastAsia="標楷體" w:hAnsi="標楷體" w:hint="eastAsia"/>
          <w:color w:val="000000" w:themeColor="text1"/>
          <w:szCs w:val="24"/>
        </w:rPr>
        <w:t>萬4千元，較預計數減少6,751萬8千元，減少29.67%，主要係因修正「國立大學校院附</w:t>
      </w:r>
      <w:r w:rsidR="004E6054" w:rsidRPr="00725E3B">
        <w:rPr>
          <w:rFonts w:ascii="標楷體" w:eastAsia="標楷體" w:hAnsi="標楷體" w:hint="eastAsia"/>
          <w:color w:val="000000" w:themeColor="text1"/>
          <w:szCs w:val="24"/>
        </w:rPr>
        <w:t>設醫院會計制度之一致規定」，自112年度起臨床試驗計畫經費改</w:t>
      </w:r>
      <w:r w:rsidR="004E6054" w:rsidRPr="006B548D">
        <w:rPr>
          <w:rFonts w:ascii="標楷體" w:eastAsia="標楷體" w:hAnsi="標楷體" w:hint="eastAsia"/>
          <w:color w:val="000000" w:themeColor="text1"/>
          <w:szCs w:val="24"/>
        </w:rPr>
        <w:t>以雜項業務成本列帳</w:t>
      </w:r>
      <w:r w:rsidR="00345C2F" w:rsidRPr="006B548D">
        <w:rPr>
          <w:rFonts w:ascii="標楷體" w:eastAsia="標楷體" w:hAnsi="標楷體" w:hint="eastAsia"/>
          <w:color w:val="000000" w:themeColor="text1"/>
          <w:szCs w:val="24"/>
        </w:rPr>
        <w:t>所致</w:t>
      </w:r>
      <w:r w:rsidR="004E6054" w:rsidRPr="006B548D">
        <w:rPr>
          <w:rFonts w:ascii="標楷體" w:eastAsia="標楷體" w:hAnsi="標楷體" w:hint="eastAsia"/>
          <w:color w:val="000000" w:themeColor="text1"/>
          <w:szCs w:val="24"/>
        </w:rPr>
        <w:t>。</w:t>
      </w:r>
    </w:p>
    <w:p w14:paraId="635DE1C7" w14:textId="4CCD144B" w:rsidR="0070144F" w:rsidRPr="006B548D" w:rsidRDefault="0070144F" w:rsidP="000A57B3">
      <w:pPr>
        <w:pStyle w:val="a8"/>
        <w:numPr>
          <w:ilvl w:val="0"/>
          <w:numId w:val="5"/>
        </w:numPr>
        <w:snapToGrid w:val="0"/>
        <w:spacing w:line="400" w:lineRule="exact"/>
        <w:ind w:left="1418" w:hanging="567"/>
        <w:jc w:val="both"/>
        <w:rPr>
          <w:rFonts w:ascii="標楷體" w:eastAsia="標楷體" w:hAnsi="標楷體"/>
          <w:szCs w:val="24"/>
        </w:rPr>
      </w:pPr>
      <w:r w:rsidRPr="006B548D">
        <w:rPr>
          <w:rFonts w:ascii="標楷體" w:eastAsia="標楷體" w:hAnsi="標楷體"/>
          <w:szCs w:val="24"/>
        </w:rPr>
        <w:t>收支賸餘：</w:t>
      </w:r>
      <w:r w:rsidR="004E6054" w:rsidRPr="006B548D">
        <w:rPr>
          <w:rFonts w:ascii="標楷體" w:eastAsia="標楷體" w:hAnsi="標楷體" w:hint="eastAsia"/>
          <w:color w:val="000000" w:themeColor="text1"/>
          <w:szCs w:val="24"/>
        </w:rPr>
        <w:t>預計賸餘8億5,947萬2千元，實際發生賸餘7億9,278萬8千元，較預計數減少6,668萬4千元，減少7.76%，</w:t>
      </w:r>
      <w:r w:rsidR="004E6054" w:rsidRPr="006B548D">
        <w:rPr>
          <w:rFonts w:ascii="標楷體" w:eastAsia="標楷體" w:hAnsi="標楷體"/>
          <w:color w:val="000000" w:themeColor="text1"/>
          <w:szCs w:val="24"/>
        </w:rPr>
        <w:t>主要係</w:t>
      </w:r>
      <w:r w:rsidR="00725E3B" w:rsidRPr="006B548D">
        <w:rPr>
          <w:rFonts w:ascii="標楷體" w:eastAsia="標楷體" w:hAnsi="標楷體" w:hint="eastAsia"/>
          <w:color w:val="000000" w:themeColor="text1"/>
          <w:szCs w:val="24"/>
        </w:rPr>
        <w:t>醫療成本超出預期，致</w:t>
      </w:r>
      <w:r w:rsidR="00725E3B" w:rsidRPr="006B548D">
        <w:rPr>
          <w:rFonts w:ascii="標楷體" w:eastAsia="標楷體" w:hAnsi="標楷體"/>
          <w:color w:val="000000" w:themeColor="text1"/>
          <w:szCs w:val="24"/>
        </w:rPr>
        <w:t>業務</w:t>
      </w:r>
      <w:r w:rsidR="00725E3B" w:rsidRPr="006B548D">
        <w:rPr>
          <w:rFonts w:ascii="標楷體" w:eastAsia="標楷體" w:hAnsi="標楷體" w:hint="eastAsia"/>
          <w:color w:val="000000" w:themeColor="text1"/>
          <w:szCs w:val="24"/>
        </w:rPr>
        <w:t>短絀</w:t>
      </w:r>
      <w:r w:rsidR="004E6054" w:rsidRPr="006B548D">
        <w:rPr>
          <w:rFonts w:ascii="標楷體" w:eastAsia="標楷體" w:hAnsi="標楷體"/>
          <w:color w:val="000000" w:themeColor="text1"/>
          <w:szCs w:val="24"/>
        </w:rPr>
        <w:t>較預</w:t>
      </w:r>
      <w:r w:rsidR="00725E3B" w:rsidRPr="006B548D">
        <w:rPr>
          <w:rFonts w:ascii="標楷體" w:eastAsia="標楷體" w:hAnsi="標楷體" w:hint="eastAsia"/>
          <w:color w:val="000000" w:themeColor="text1"/>
          <w:szCs w:val="24"/>
        </w:rPr>
        <w:t>期增加</w:t>
      </w:r>
      <w:r w:rsidR="004E6054" w:rsidRPr="006B548D">
        <w:rPr>
          <w:rFonts w:ascii="標楷體" w:eastAsia="標楷體" w:hAnsi="標楷體"/>
          <w:color w:val="000000" w:themeColor="text1"/>
          <w:szCs w:val="24"/>
        </w:rPr>
        <w:t>所致</w:t>
      </w:r>
      <w:r w:rsidR="004E6054" w:rsidRPr="006B548D">
        <w:rPr>
          <w:rFonts w:ascii="標楷體" w:eastAsia="標楷體" w:hAnsi="標楷體" w:hint="eastAsia"/>
          <w:color w:val="000000" w:themeColor="text1"/>
          <w:szCs w:val="24"/>
        </w:rPr>
        <w:t>。</w:t>
      </w:r>
    </w:p>
    <w:p w14:paraId="41430581" w14:textId="47A67681" w:rsidR="009110C7" w:rsidRPr="006B548D" w:rsidRDefault="00B81D0E" w:rsidP="000A57B3">
      <w:pPr>
        <w:pStyle w:val="a8"/>
        <w:numPr>
          <w:ilvl w:val="0"/>
          <w:numId w:val="5"/>
        </w:numPr>
        <w:snapToGrid w:val="0"/>
        <w:spacing w:line="400" w:lineRule="exact"/>
        <w:ind w:left="1418" w:hanging="567"/>
        <w:jc w:val="both"/>
        <w:rPr>
          <w:rFonts w:ascii="標楷體" w:eastAsia="標楷體" w:hAnsi="標楷體"/>
          <w:szCs w:val="24"/>
        </w:rPr>
      </w:pPr>
      <w:r w:rsidRPr="006B548D">
        <w:rPr>
          <w:rFonts w:ascii="標楷體" w:eastAsia="標楷體" w:hAnsi="標楷體"/>
          <w:szCs w:val="24"/>
        </w:rPr>
        <w:t>固定資產之建設改良與擴充：</w:t>
      </w:r>
      <w:r w:rsidR="004E6054" w:rsidRPr="006B548D">
        <w:rPr>
          <w:rStyle w:val="af5"/>
          <w:rFonts w:ascii="標楷體" w:eastAsia="標楷體" w:hAnsi="標楷體" w:hint="eastAsia"/>
          <w:b w:val="0"/>
          <w:color w:val="000000" w:themeColor="text1"/>
          <w:szCs w:val="24"/>
        </w:rPr>
        <w:t>預計數</w:t>
      </w:r>
      <w:r w:rsidR="004E6054" w:rsidRPr="006B548D">
        <w:rPr>
          <w:rStyle w:val="af5"/>
          <w:rFonts w:ascii="標楷體" w:eastAsia="標楷體" w:hAnsi="標楷體"/>
          <w:b w:val="0"/>
          <w:color w:val="000000" w:themeColor="text1"/>
          <w:szCs w:val="24"/>
        </w:rPr>
        <w:t>22</w:t>
      </w:r>
      <w:r w:rsidR="004E6054" w:rsidRPr="006B548D">
        <w:rPr>
          <w:rStyle w:val="af5"/>
          <w:rFonts w:ascii="標楷體" w:eastAsia="標楷體" w:hAnsi="標楷體" w:hint="eastAsia"/>
          <w:b w:val="0"/>
          <w:color w:val="000000" w:themeColor="text1"/>
          <w:szCs w:val="24"/>
        </w:rPr>
        <w:t>億7</w:t>
      </w:r>
      <w:r w:rsidR="004E6054" w:rsidRPr="006B548D">
        <w:rPr>
          <w:rStyle w:val="af5"/>
          <w:rFonts w:ascii="標楷體" w:eastAsia="標楷體" w:hAnsi="標楷體"/>
          <w:b w:val="0"/>
          <w:color w:val="000000" w:themeColor="text1"/>
          <w:szCs w:val="24"/>
        </w:rPr>
        <w:t>,</w:t>
      </w:r>
      <w:r w:rsidR="004E6054" w:rsidRPr="006B548D">
        <w:rPr>
          <w:rStyle w:val="af5"/>
          <w:rFonts w:ascii="標楷體" w:eastAsia="標楷體" w:hAnsi="標楷體" w:hint="eastAsia"/>
          <w:b w:val="0"/>
          <w:color w:val="000000" w:themeColor="text1"/>
          <w:szCs w:val="24"/>
        </w:rPr>
        <w:t>654萬7千元（專案計畫15億7,5</w:t>
      </w:r>
      <w:r w:rsidR="004E6054" w:rsidRPr="006B548D">
        <w:rPr>
          <w:rStyle w:val="af5"/>
          <w:rFonts w:ascii="標楷體" w:eastAsia="標楷體" w:hAnsi="標楷體"/>
          <w:b w:val="0"/>
          <w:color w:val="000000" w:themeColor="text1"/>
          <w:szCs w:val="24"/>
        </w:rPr>
        <w:t>41</w:t>
      </w:r>
      <w:r w:rsidR="004E6054" w:rsidRPr="006B548D">
        <w:rPr>
          <w:rStyle w:val="af5"/>
          <w:rFonts w:ascii="標楷體" w:eastAsia="標楷體" w:hAnsi="標楷體" w:hint="eastAsia"/>
          <w:b w:val="0"/>
          <w:color w:val="000000" w:themeColor="text1"/>
          <w:szCs w:val="24"/>
        </w:rPr>
        <w:t>萬6千元，一般建築及設備計畫7億</w:t>
      </w:r>
      <w:r w:rsidR="004E6054" w:rsidRPr="006B548D">
        <w:rPr>
          <w:rStyle w:val="af5"/>
          <w:rFonts w:ascii="標楷體" w:eastAsia="標楷體" w:hAnsi="標楷體"/>
          <w:b w:val="0"/>
          <w:color w:val="000000" w:themeColor="text1"/>
          <w:szCs w:val="24"/>
        </w:rPr>
        <w:t>113</w:t>
      </w:r>
      <w:r w:rsidR="004E6054" w:rsidRPr="006B548D">
        <w:rPr>
          <w:rStyle w:val="af5"/>
          <w:rFonts w:ascii="標楷體" w:eastAsia="標楷體" w:hAnsi="標楷體" w:hint="eastAsia"/>
          <w:b w:val="0"/>
          <w:color w:val="000000" w:themeColor="text1"/>
          <w:szCs w:val="24"/>
        </w:rPr>
        <w:t>萬1千元</w:t>
      </w:r>
      <w:r w:rsidR="006B548D" w:rsidRPr="006B548D">
        <w:rPr>
          <w:rStyle w:val="af5"/>
          <w:rFonts w:ascii="標楷體" w:eastAsia="標楷體" w:hAnsi="標楷體"/>
          <w:b w:val="0"/>
          <w:color w:val="000000" w:themeColor="text1"/>
          <w:szCs w:val="24"/>
        </w:rPr>
        <w:t>）</w:t>
      </w:r>
      <w:r w:rsidR="004E6054" w:rsidRPr="006B548D">
        <w:rPr>
          <w:rStyle w:val="af5"/>
          <w:rFonts w:ascii="標楷體" w:eastAsia="標楷體" w:hAnsi="標楷體" w:hint="eastAsia"/>
          <w:b w:val="0"/>
          <w:color w:val="000000" w:themeColor="text1"/>
          <w:szCs w:val="24"/>
        </w:rPr>
        <w:t>，實際執行數22億1,</w:t>
      </w:r>
      <w:r w:rsidR="004E6054" w:rsidRPr="006B548D">
        <w:rPr>
          <w:rStyle w:val="af5"/>
          <w:rFonts w:ascii="標楷體" w:eastAsia="標楷體" w:hAnsi="標楷體"/>
          <w:b w:val="0"/>
          <w:color w:val="000000" w:themeColor="text1"/>
          <w:szCs w:val="24"/>
        </w:rPr>
        <w:t>205</w:t>
      </w:r>
      <w:r w:rsidR="004E6054" w:rsidRPr="006B548D">
        <w:rPr>
          <w:rStyle w:val="af5"/>
          <w:rFonts w:ascii="標楷體" w:eastAsia="標楷體" w:hAnsi="標楷體" w:hint="eastAsia"/>
          <w:b w:val="0"/>
          <w:color w:val="000000" w:themeColor="text1"/>
          <w:szCs w:val="24"/>
        </w:rPr>
        <w:t>萬4千元</w:t>
      </w:r>
      <w:r w:rsidR="006B548D" w:rsidRPr="006B548D">
        <w:rPr>
          <w:rStyle w:val="af5"/>
          <w:rFonts w:ascii="標楷體" w:eastAsia="標楷體" w:hAnsi="標楷體" w:hint="eastAsia"/>
          <w:b w:val="0"/>
          <w:color w:val="000000" w:themeColor="text1"/>
          <w:szCs w:val="24"/>
        </w:rPr>
        <w:t>(</w:t>
      </w:r>
      <w:r w:rsidR="004E6054" w:rsidRPr="006B548D">
        <w:rPr>
          <w:rStyle w:val="af5"/>
          <w:rFonts w:ascii="標楷體" w:eastAsia="標楷體" w:hAnsi="標楷體" w:hint="eastAsia"/>
          <w:b w:val="0"/>
          <w:color w:val="000000" w:themeColor="text1"/>
          <w:szCs w:val="24"/>
        </w:rPr>
        <w:t>專案計畫14億7,</w:t>
      </w:r>
      <w:r w:rsidR="004E6054" w:rsidRPr="006B548D">
        <w:rPr>
          <w:rStyle w:val="af5"/>
          <w:rFonts w:ascii="標楷體" w:eastAsia="標楷體" w:hAnsi="標楷體"/>
          <w:b w:val="0"/>
          <w:color w:val="000000" w:themeColor="text1"/>
          <w:szCs w:val="24"/>
        </w:rPr>
        <w:t>667</w:t>
      </w:r>
      <w:r w:rsidR="004E6054" w:rsidRPr="006B548D">
        <w:rPr>
          <w:rStyle w:val="af5"/>
          <w:rFonts w:ascii="標楷體" w:eastAsia="標楷體" w:hAnsi="標楷體" w:hint="eastAsia"/>
          <w:b w:val="0"/>
          <w:color w:val="000000" w:themeColor="text1"/>
          <w:szCs w:val="24"/>
        </w:rPr>
        <w:t>萬</w:t>
      </w:r>
      <w:r w:rsidR="006B548D" w:rsidRPr="006B548D">
        <w:rPr>
          <w:rStyle w:val="af5"/>
          <w:rFonts w:ascii="標楷體" w:eastAsia="標楷體" w:hAnsi="標楷體"/>
          <w:b w:val="0"/>
          <w:color w:val="000000" w:themeColor="text1"/>
          <w:szCs w:val="24"/>
        </w:rPr>
        <w:t>4</w:t>
      </w:r>
      <w:r w:rsidR="004E6054" w:rsidRPr="006B548D">
        <w:rPr>
          <w:rStyle w:val="af5"/>
          <w:rFonts w:ascii="標楷體" w:eastAsia="標楷體" w:hAnsi="標楷體" w:hint="eastAsia"/>
          <w:b w:val="0"/>
          <w:color w:val="000000" w:themeColor="text1"/>
          <w:szCs w:val="24"/>
        </w:rPr>
        <w:t>千元，一般建築及設備計畫7億3</w:t>
      </w:r>
      <w:r w:rsidR="004E6054" w:rsidRPr="006B548D">
        <w:rPr>
          <w:rStyle w:val="af5"/>
          <w:rFonts w:ascii="標楷體" w:eastAsia="標楷體" w:hAnsi="標楷體"/>
          <w:b w:val="0"/>
          <w:color w:val="000000" w:themeColor="text1"/>
          <w:szCs w:val="24"/>
        </w:rPr>
        <w:t>,538</w:t>
      </w:r>
      <w:r w:rsidR="004E6054" w:rsidRPr="006B548D">
        <w:rPr>
          <w:rStyle w:val="af5"/>
          <w:rFonts w:ascii="標楷體" w:eastAsia="標楷體" w:hAnsi="標楷體" w:hint="eastAsia"/>
          <w:b w:val="0"/>
          <w:color w:val="000000" w:themeColor="text1"/>
          <w:szCs w:val="24"/>
        </w:rPr>
        <w:t>萬1千元</w:t>
      </w:r>
      <w:r w:rsidR="006B548D" w:rsidRPr="006B548D">
        <w:rPr>
          <w:rStyle w:val="af5"/>
          <w:rFonts w:ascii="標楷體" w:eastAsia="標楷體" w:hAnsi="標楷體" w:hint="eastAsia"/>
          <w:b w:val="0"/>
          <w:color w:val="000000" w:themeColor="text1"/>
          <w:szCs w:val="24"/>
        </w:rPr>
        <w:t>)</w:t>
      </w:r>
      <w:r w:rsidR="004E6054" w:rsidRPr="006B548D">
        <w:rPr>
          <w:rStyle w:val="af5"/>
          <w:rFonts w:ascii="標楷體" w:eastAsia="標楷體" w:hAnsi="標楷體" w:hint="eastAsia"/>
          <w:b w:val="0"/>
          <w:color w:val="000000" w:themeColor="text1"/>
          <w:szCs w:val="24"/>
        </w:rPr>
        <w:t>，執行率約97.</w:t>
      </w:r>
      <w:r w:rsidR="004E6054" w:rsidRPr="006B548D">
        <w:rPr>
          <w:rStyle w:val="af5"/>
          <w:rFonts w:ascii="標楷體" w:eastAsia="標楷體" w:hAnsi="標楷體"/>
          <w:b w:val="0"/>
          <w:color w:val="000000" w:themeColor="text1"/>
          <w:szCs w:val="24"/>
        </w:rPr>
        <w:t>17</w:t>
      </w:r>
      <w:r w:rsidR="004E6054" w:rsidRPr="006B548D">
        <w:rPr>
          <w:rStyle w:val="af5"/>
          <w:rFonts w:ascii="標楷體" w:eastAsia="標楷體" w:hAnsi="標楷體" w:hint="eastAsia"/>
          <w:b w:val="0"/>
          <w:color w:val="000000" w:themeColor="text1"/>
          <w:szCs w:val="24"/>
        </w:rPr>
        <w:t>％。</w:t>
      </w:r>
    </w:p>
    <w:p w14:paraId="5C0F55DF" w14:textId="161F13B0" w:rsidR="00464E4C" w:rsidRPr="005E062C" w:rsidRDefault="0070144F" w:rsidP="000A57B3">
      <w:pPr>
        <w:pStyle w:val="a7"/>
        <w:snapToGrid w:val="0"/>
        <w:spacing w:line="400" w:lineRule="exact"/>
        <w:jc w:val="both"/>
        <w:rPr>
          <w:rFonts w:ascii="標楷體" w:eastAsia="標楷體"/>
          <w:b/>
        </w:rPr>
      </w:pPr>
      <w:r w:rsidRPr="005E062C">
        <w:rPr>
          <w:rFonts w:ascii="標楷體" w:eastAsia="標楷體" w:hint="eastAsia"/>
          <w:b/>
        </w:rPr>
        <w:lastRenderedPageBreak/>
        <w:t>參、業務計畫：</w:t>
      </w:r>
    </w:p>
    <w:p w14:paraId="3DBEBF69" w14:textId="0E411599" w:rsidR="00464E4C" w:rsidRPr="005E062C" w:rsidRDefault="005E062C" w:rsidP="00552A18">
      <w:pPr>
        <w:pStyle w:val="a9"/>
        <w:spacing w:line="400" w:lineRule="exact"/>
        <w:ind w:left="510" w:firstLine="482"/>
        <w:jc w:val="both"/>
        <w:rPr>
          <w:rFonts w:ascii="標楷體" w:eastAsia="標楷體"/>
        </w:rPr>
      </w:pPr>
      <w:r w:rsidRPr="005E062C">
        <w:rPr>
          <w:rFonts w:ascii="標楷體" w:eastAsia="標楷體" w:hint="eastAsia"/>
        </w:rPr>
        <w:t>依據本院策略地圖規劃之各項短中長期發展計畫，就教學、研究、醫療服務及配合政府政策目標等四大面向，分述如下</w:t>
      </w:r>
      <w:r w:rsidR="00464E4C" w:rsidRPr="005E062C">
        <w:rPr>
          <w:rFonts w:ascii="標楷體" w:eastAsia="標楷體" w:hAnsi="標楷體" w:hint="eastAsia"/>
        </w:rPr>
        <w:t>：</w:t>
      </w:r>
    </w:p>
    <w:p w14:paraId="38CB2CA9" w14:textId="0CE897AB" w:rsidR="0070144F" w:rsidRPr="005E062C" w:rsidRDefault="0070144F" w:rsidP="000A57B3">
      <w:pPr>
        <w:pStyle w:val="a8"/>
        <w:numPr>
          <w:ilvl w:val="0"/>
          <w:numId w:val="6"/>
        </w:numPr>
        <w:snapToGrid w:val="0"/>
        <w:spacing w:line="400" w:lineRule="exact"/>
        <w:jc w:val="both"/>
        <w:rPr>
          <w:rFonts w:ascii="標楷體" w:eastAsia="標楷體"/>
        </w:rPr>
      </w:pPr>
      <w:r w:rsidRPr="005E062C">
        <w:rPr>
          <w:rFonts w:ascii="標楷體" w:eastAsia="標楷體" w:hint="eastAsia"/>
        </w:rPr>
        <w:t>營運計畫：</w:t>
      </w:r>
    </w:p>
    <w:p w14:paraId="657D3346" w14:textId="3F955B52" w:rsidR="00987AAE" w:rsidRPr="00485C2A" w:rsidRDefault="00987AAE" w:rsidP="000A57B3">
      <w:pPr>
        <w:pStyle w:val="af4"/>
        <w:numPr>
          <w:ilvl w:val="0"/>
          <w:numId w:val="7"/>
        </w:numPr>
        <w:tabs>
          <w:tab w:val="num" w:pos="-480"/>
        </w:tabs>
        <w:snapToGrid w:val="0"/>
        <w:spacing w:line="400" w:lineRule="exact"/>
        <w:ind w:leftChars="0" w:left="1418" w:hanging="567"/>
        <w:rPr>
          <w:rFonts w:ascii="標楷體" w:eastAsia="標楷體"/>
        </w:rPr>
      </w:pPr>
      <w:r w:rsidRPr="005E062C">
        <w:rPr>
          <w:rFonts w:ascii="標楷體" w:eastAsia="標楷體" w:hint="eastAsia"/>
        </w:rPr>
        <w:t>教學目標</w:t>
      </w:r>
      <w:r w:rsidRPr="00485C2A">
        <w:rPr>
          <w:rFonts w:ascii="標楷體" w:eastAsia="標楷體" w:hint="eastAsia"/>
        </w:rPr>
        <w:t xml:space="preserve">： </w:t>
      </w:r>
    </w:p>
    <w:p w14:paraId="0F24E324" w14:textId="35355DD8" w:rsidR="00987AAE" w:rsidRPr="00485C2A" w:rsidRDefault="00987AAE" w:rsidP="000A57B3">
      <w:pPr>
        <w:pStyle w:val="af4"/>
        <w:numPr>
          <w:ilvl w:val="0"/>
          <w:numId w:val="8"/>
        </w:numPr>
        <w:tabs>
          <w:tab w:val="num" w:pos="-480"/>
        </w:tabs>
        <w:snapToGrid w:val="0"/>
        <w:spacing w:line="400" w:lineRule="exact"/>
        <w:ind w:leftChars="0" w:left="1560" w:hanging="284"/>
        <w:jc w:val="both"/>
        <w:rPr>
          <w:rFonts w:ascii="標楷體" w:eastAsia="標楷體"/>
        </w:rPr>
      </w:pPr>
      <w:r w:rsidRPr="00485C2A">
        <w:rPr>
          <w:rFonts w:ascii="標楷體" w:eastAsia="標楷體" w:hint="eastAsia"/>
        </w:rPr>
        <w:t>整合訓練資源，持續強化臨床技能中心及微創手術訓練中心功能，並開發新課程，提</w:t>
      </w:r>
      <w:r w:rsidR="00D56238" w:rsidRPr="00485C2A">
        <w:rPr>
          <w:rFonts w:ascii="標楷體" w:eastAsia="標楷體" w:hint="eastAsia"/>
        </w:rPr>
        <w:t>升</w:t>
      </w:r>
      <w:r w:rsidRPr="00485C2A">
        <w:rPr>
          <w:rFonts w:ascii="標楷體" w:eastAsia="標楷體" w:hint="eastAsia"/>
        </w:rPr>
        <w:t>教學及醫療品質：</w:t>
      </w:r>
    </w:p>
    <w:p w14:paraId="152AA656" w14:textId="405ABB23" w:rsidR="00987AAE" w:rsidRPr="00485C2A" w:rsidRDefault="005E062C" w:rsidP="009769B0">
      <w:pPr>
        <w:pStyle w:val="af4"/>
        <w:snapToGrid w:val="0"/>
        <w:spacing w:line="400" w:lineRule="exact"/>
        <w:ind w:leftChars="0" w:left="1559" w:firstLineChars="200" w:firstLine="480"/>
        <w:jc w:val="both"/>
        <w:rPr>
          <w:rFonts w:ascii="標楷體" w:eastAsia="標楷體"/>
        </w:rPr>
      </w:pPr>
      <w:r w:rsidRPr="00485C2A">
        <w:rPr>
          <w:rFonts w:ascii="標楷體" w:eastAsia="標楷體" w:hint="eastAsia"/>
        </w:rPr>
        <w:t>本院將持續利用臨床技能中心及微創手術訓練中心之模擬診間、模擬急診與加護病房、高擬真假人、各種訓練模組、虛擬實境設備及模擬訓練箱，來進行醫學生及住院醫師之問診、理學檢查、人際溝通，基本臨床技能及急重症危機處理能力之訓練，使醫師或學生在接觸病人之前，均能熟習所需之技能，增進醫療品質。同時亦持續開辦各種以在職員工為對象之情境模擬及技能訓練課程，提供終身學習的機會</w:t>
      </w:r>
      <w:r w:rsidR="00987AAE" w:rsidRPr="00485C2A">
        <w:rPr>
          <w:rFonts w:ascii="標楷體" w:eastAsia="標楷體" w:hint="eastAsia"/>
        </w:rPr>
        <w:t>。</w:t>
      </w:r>
    </w:p>
    <w:p w14:paraId="203BE4F2" w14:textId="199B76F1" w:rsidR="00987AAE" w:rsidRPr="00485C2A" w:rsidRDefault="005E062C" w:rsidP="009769B0">
      <w:pPr>
        <w:pStyle w:val="af4"/>
        <w:snapToGrid w:val="0"/>
        <w:spacing w:line="400" w:lineRule="exact"/>
        <w:ind w:leftChars="0" w:left="1559" w:firstLineChars="200" w:firstLine="480"/>
        <w:jc w:val="both"/>
        <w:rPr>
          <w:rFonts w:ascii="標楷體" w:eastAsia="標楷體"/>
        </w:rPr>
      </w:pPr>
      <w:r w:rsidRPr="00485C2A">
        <w:rPr>
          <w:rFonts w:ascii="標楷體" w:eastAsia="標楷體" w:hint="eastAsia"/>
        </w:rPr>
        <w:t>除了現有之訓練課程外，本院亦積極規劃開發新課程，培訓人才，以因應實際的醫療需求</w:t>
      </w:r>
      <w:r w:rsidR="00987AAE" w:rsidRPr="00485C2A">
        <w:rPr>
          <w:rFonts w:ascii="標楷體" w:eastAsia="標楷體" w:hint="eastAsia"/>
        </w:rPr>
        <w:t>。</w:t>
      </w:r>
    </w:p>
    <w:p w14:paraId="34CAD821" w14:textId="6AE0C55C" w:rsidR="00987AAE" w:rsidRPr="00485C2A" w:rsidRDefault="00987AAE" w:rsidP="000A57B3">
      <w:pPr>
        <w:pStyle w:val="af4"/>
        <w:numPr>
          <w:ilvl w:val="0"/>
          <w:numId w:val="8"/>
        </w:numPr>
        <w:tabs>
          <w:tab w:val="num" w:pos="-480"/>
        </w:tabs>
        <w:snapToGrid w:val="0"/>
        <w:spacing w:line="400" w:lineRule="exact"/>
        <w:ind w:leftChars="0" w:left="1560" w:hanging="284"/>
        <w:jc w:val="both"/>
        <w:rPr>
          <w:rFonts w:ascii="標楷體" w:eastAsia="標楷體"/>
        </w:rPr>
      </w:pPr>
      <w:r w:rsidRPr="00485C2A">
        <w:rPr>
          <w:rFonts w:ascii="標楷體" w:eastAsia="標楷體" w:hint="eastAsia"/>
        </w:rPr>
        <w:t>落實一般醫學訓練，提升醫學生、實習醫師及新進住院醫師基本的照護能力：</w:t>
      </w:r>
    </w:p>
    <w:p w14:paraId="64D23703" w14:textId="62E0CC73" w:rsidR="00987AAE" w:rsidRPr="00485C2A" w:rsidRDefault="00485C2A" w:rsidP="0050585E">
      <w:pPr>
        <w:pStyle w:val="af4"/>
        <w:snapToGrid w:val="0"/>
        <w:spacing w:line="400" w:lineRule="exact"/>
        <w:ind w:leftChars="0" w:left="1559" w:firstLineChars="200" w:firstLine="480"/>
        <w:jc w:val="both"/>
        <w:rPr>
          <w:rFonts w:ascii="標楷體" w:eastAsia="標楷體"/>
        </w:rPr>
      </w:pPr>
      <w:r w:rsidRPr="00485C2A">
        <w:rPr>
          <w:rFonts w:ascii="標楷體" w:eastAsia="標楷體" w:hint="eastAsia"/>
        </w:rPr>
        <w:t>本院依衛生福利部及醫策會所訂訓練綱要，持續辦理畢業前(實習醫學生)及畢業後(不分科住院醫師)之一般醫學訓練，使各受訓學員均能具備內科、外科、婦產、兒科、急診及社區醫學之核心知能，並對醫學倫理與法律、感染控制、品質管理、醫病溝通、病歷書寫與實證醫學等課題有一全面性的瞭解</w:t>
      </w:r>
      <w:r w:rsidR="00987AAE" w:rsidRPr="00485C2A">
        <w:rPr>
          <w:rFonts w:ascii="標楷體" w:eastAsia="標楷體" w:hint="eastAsia"/>
        </w:rPr>
        <w:t>。</w:t>
      </w:r>
    </w:p>
    <w:p w14:paraId="6F9563CD" w14:textId="013099CE" w:rsidR="00987AAE" w:rsidRPr="00485C2A" w:rsidRDefault="00987AAE" w:rsidP="000A57B3">
      <w:pPr>
        <w:pStyle w:val="af4"/>
        <w:numPr>
          <w:ilvl w:val="0"/>
          <w:numId w:val="8"/>
        </w:numPr>
        <w:tabs>
          <w:tab w:val="num" w:pos="-480"/>
        </w:tabs>
        <w:snapToGrid w:val="0"/>
        <w:spacing w:line="400" w:lineRule="exact"/>
        <w:ind w:leftChars="0" w:left="1560" w:hanging="284"/>
        <w:jc w:val="both"/>
        <w:rPr>
          <w:rFonts w:ascii="標楷體" w:eastAsia="標楷體"/>
        </w:rPr>
      </w:pPr>
      <w:r w:rsidRPr="00485C2A">
        <w:rPr>
          <w:rFonts w:ascii="標楷體" w:eastAsia="標楷體" w:hint="eastAsia"/>
        </w:rPr>
        <w:t>持續推動各類醫學訓練計畫，培育優秀醫療人才：</w:t>
      </w:r>
    </w:p>
    <w:p w14:paraId="51229706" w14:textId="533C0DA4" w:rsidR="00987AAE" w:rsidRPr="00485C2A" w:rsidRDefault="00485C2A" w:rsidP="0050585E">
      <w:pPr>
        <w:pStyle w:val="af4"/>
        <w:snapToGrid w:val="0"/>
        <w:spacing w:line="400" w:lineRule="exact"/>
        <w:ind w:leftChars="0" w:left="1559" w:firstLineChars="200" w:firstLine="480"/>
        <w:jc w:val="both"/>
        <w:rPr>
          <w:rFonts w:ascii="標楷體" w:eastAsia="標楷體"/>
        </w:rPr>
      </w:pPr>
      <w:r w:rsidRPr="00485C2A">
        <w:rPr>
          <w:rFonts w:ascii="標楷體" w:eastAsia="標楷體" w:hint="eastAsia"/>
        </w:rPr>
        <w:t>本院對於各類醫療人才之訓練包括住院醫師、實習(牙)醫師、實習醫學生、醫事人員及醫療相關學系學生，均訂有完備的訓練計畫，本年度仍將持續辦理，並將著重訓練計畫之執行成效評核及檢討，以強化回饋機制，不斷修正與進步</w:t>
      </w:r>
      <w:r w:rsidR="00987AAE" w:rsidRPr="00485C2A">
        <w:rPr>
          <w:rFonts w:ascii="標楷體" w:eastAsia="標楷體" w:hint="eastAsia"/>
        </w:rPr>
        <w:t>。</w:t>
      </w:r>
    </w:p>
    <w:p w14:paraId="37089C38" w14:textId="0AF5C661" w:rsidR="00987AAE" w:rsidRPr="00485C2A" w:rsidRDefault="00987AAE" w:rsidP="00485C2A">
      <w:pPr>
        <w:pStyle w:val="af4"/>
        <w:numPr>
          <w:ilvl w:val="0"/>
          <w:numId w:val="8"/>
        </w:numPr>
        <w:snapToGrid w:val="0"/>
        <w:spacing w:line="400" w:lineRule="exact"/>
        <w:ind w:leftChars="0" w:left="1560" w:hanging="284"/>
        <w:jc w:val="both"/>
        <w:rPr>
          <w:rFonts w:ascii="標楷體" w:eastAsia="標楷體"/>
        </w:rPr>
      </w:pPr>
      <w:r w:rsidRPr="00485C2A">
        <w:rPr>
          <w:rFonts w:ascii="標楷體" w:eastAsia="標楷體" w:hint="eastAsia"/>
        </w:rPr>
        <w:t>培</w:t>
      </w:r>
      <w:r w:rsidR="00485C2A" w:rsidRPr="00485C2A">
        <w:rPr>
          <w:rFonts w:ascii="標楷體" w:eastAsia="標楷體" w:hint="eastAsia"/>
        </w:rPr>
        <w:t>訓各合作醫院及學校委託代訓醫師及其他醫事人員與學生，善盡社會責</w:t>
      </w:r>
      <w:r w:rsidRPr="00485C2A">
        <w:rPr>
          <w:rFonts w:ascii="標楷體" w:eastAsia="標楷體" w:hint="eastAsia"/>
        </w:rPr>
        <w:t>任：</w:t>
      </w:r>
    </w:p>
    <w:p w14:paraId="605DDE6B" w14:textId="5A241B2D" w:rsidR="00987AAE" w:rsidRPr="00485C2A" w:rsidRDefault="00485C2A" w:rsidP="0050585E">
      <w:pPr>
        <w:pStyle w:val="af4"/>
        <w:snapToGrid w:val="0"/>
        <w:spacing w:line="400" w:lineRule="exact"/>
        <w:ind w:leftChars="0" w:left="1559" w:firstLineChars="200" w:firstLine="480"/>
        <w:jc w:val="both"/>
        <w:rPr>
          <w:rFonts w:ascii="標楷體" w:eastAsia="標楷體"/>
        </w:rPr>
      </w:pPr>
      <w:r w:rsidRPr="00485C2A">
        <w:rPr>
          <w:rFonts w:ascii="標楷體" w:eastAsia="標楷體" w:hint="eastAsia"/>
        </w:rPr>
        <w:t>除了本院人員及本校學生之訓練外，本院並接受各級醫院及學校之委託，代訓醫師及各類醫事人才(包括護理、藥劑、醫事放射、醫事檢驗、物理治療、職能治療、語言治療、營養、臨床心理、呼吸治療、聽力、社工、醫學工程、醫院管理等相關領域)，本年度仍將繼續辦理，將豐富的教學資源及優秀的師資提供出來與各醫院及學校分享，以提升我國整體的醫療水準</w:t>
      </w:r>
      <w:r w:rsidR="00987AAE" w:rsidRPr="00485C2A">
        <w:rPr>
          <w:rFonts w:ascii="標楷體" w:eastAsia="標楷體" w:hint="eastAsia"/>
        </w:rPr>
        <w:t>。</w:t>
      </w:r>
    </w:p>
    <w:p w14:paraId="0C2A930E" w14:textId="40C68EF5" w:rsidR="00987AAE" w:rsidRPr="00485C2A" w:rsidRDefault="00987AAE" w:rsidP="000A57B3">
      <w:pPr>
        <w:pStyle w:val="af4"/>
        <w:numPr>
          <w:ilvl w:val="0"/>
          <w:numId w:val="8"/>
        </w:numPr>
        <w:tabs>
          <w:tab w:val="num" w:pos="-480"/>
        </w:tabs>
        <w:snapToGrid w:val="0"/>
        <w:spacing w:line="400" w:lineRule="exact"/>
        <w:ind w:leftChars="0" w:left="1560" w:hanging="284"/>
        <w:jc w:val="both"/>
        <w:rPr>
          <w:rFonts w:ascii="標楷體" w:eastAsia="標楷體"/>
        </w:rPr>
      </w:pPr>
      <w:r w:rsidRPr="00485C2A">
        <w:rPr>
          <w:rFonts w:ascii="標楷體" w:eastAsia="標楷體" w:hint="eastAsia"/>
        </w:rPr>
        <w:t>強化數位內容學習教材，整合管理平台，提供知識分享：</w:t>
      </w:r>
    </w:p>
    <w:p w14:paraId="58582DF1" w14:textId="0924B3AF" w:rsidR="00987AAE" w:rsidRPr="00485C2A" w:rsidRDefault="00485C2A" w:rsidP="00A80DF4">
      <w:pPr>
        <w:pStyle w:val="af4"/>
        <w:snapToGrid w:val="0"/>
        <w:spacing w:line="400" w:lineRule="exact"/>
        <w:ind w:leftChars="0" w:left="1559" w:firstLineChars="200" w:firstLine="480"/>
        <w:jc w:val="both"/>
        <w:rPr>
          <w:rFonts w:ascii="標楷體" w:eastAsia="標楷體"/>
        </w:rPr>
      </w:pPr>
      <w:r w:rsidRPr="00485C2A">
        <w:rPr>
          <w:rFonts w:ascii="標楷體" w:eastAsia="標楷體" w:hint="eastAsia"/>
        </w:rPr>
        <w:lastRenderedPageBreak/>
        <w:t>本院已建立完善的數位學習平台，讓同仁能不分時地的隨時自我學習，將持續依同仁及醫療工作的需求，規劃及更新課程主題及內容，以增進同仁知能，不斷成長與進步</w:t>
      </w:r>
      <w:r w:rsidR="00987AAE" w:rsidRPr="00485C2A">
        <w:rPr>
          <w:rFonts w:ascii="標楷體" w:eastAsia="標楷體" w:hint="eastAsia"/>
        </w:rPr>
        <w:t>。</w:t>
      </w:r>
    </w:p>
    <w:p w14:paraId="3EB3FCAF" w14:textId="24B3D252" w:rsidR="008A0635" w:rsidRDefault="008A0635" w:rsidP="00485C2A">
      <w:pPr>
        <w:pStyle w:val="af4"/>
        <w:numPr>
          <w:ilvl w:val="0"/>
          <w:numId w:val="8"/>
        </w:numPr>
        <w:snapToGrid w:val="0"/>
        <w:spacing w:line="400" w:lineRule="exact"/>
        <w:ind w:leftChars="0" w:left="1560" w:hanging="284"/>
        <w:jc w:val="both"/>
        <w:rPr>
          <w:rFonts w:ascii="標楷體" w:eastAsia="標楷體"/>
        </w:rPr>
      </w:pPr>
      <w:r w:rsidRPr="00485C2A">
        <w:rPr>
          <w:rFonts w:ascii="標楷體" w:eastAsia="標楷體" w:hint="eastAsia"/>
          <w:lang w:eastAsia="zh-HK"/>
        </w:rPr>
        <w:t>本</w:t>
      </w:r>
      <w:r w:rsidR="00485C2A" w:rsidRPr="00485C2A">
        <w:rPr>
          <w:rFonts w:ascii="標楷體" w:eastAsia="標楷體" w:hint="eastAsia"/>
          <w:lang w:eastAsia="zh-HK"/>
        </w:rPr>
        <w:t>院每年編列全人照護教育經費，並定期於醫學教育委員會報告及檢討本院各類學員之全人照護相關教育訓練活動（新進住院醫師職前訓練、不分科住院醫師職前訓練、醫牙五實習醫學生臨床實習課前訓練、醫事放射相關學系實習學生課前訓練、全人醫療照護師資培育課程、全方位安寧緩和醫療訓練課程等），是類教育活動所需經費均專簽申請，經院內相關單位審核並陳報院方核定後辦理。另自108學年度起每年定期於醫學教育委員會追蹤本院全人照護經費執行情形，期提升院內教育計畫之品</w:t>
      </w:r>
      <w:r w:rsidR="005D7E97" w:rsidRPr="00485C2A">
        <w:rPr>
          <w:rFonts w:ascii="標楷體" w:eastAsia="標楷體" w:hint="eastAsia"/>
          <w:lang w:eastAsia="zh-HK"/>
        </w:rPr>
        <w:t>質。</w:t>
      </w:r>
    </w:p>
    <w:p w14:paraId="219869CF" w14:textId="2207CE3C" w:rsidR="00FB59A3" w:rsidRDefault="00FB59A3" w:rsidP="00485C2A">
      <w:pPr>
        <w:pStyle w:val="af4"/>
        <w:numPr>
          <w:ilvl w:val="0"/>
          <w:numId w:val="8"/>
        </w:numPr>
        <w:snapToGrid w:val="0"/>
        <w:spacing w:line="400" w:lineRule="exact"/>
        <w:ind w:leftChars="0" w:left="1560" w:hanging="284"/>
        <w:jc w:val="both"/>
        <w:rPr>
          <w:rFonts w:ascii="標楷體" w:eastAsia="標楷體"/>
        </w:rPr>
      </w:pPr>
      <w:r>
        <w:rPr>
          <w:rFonts w:ascii="標楷體" w:eastAsia="標楷體" w:hint="eastAsia"/>
        </w:rPr>
        <w:t>積極營造病人安全文化，辦理全院性教育訓練：</w:t>
      </w:r>
    </w:p>
    <w:p w14:paraId="207FA41F" w14:textId="2EC4B162" w:rsidR="00FB59A3" w:rsidRPr="00485C2A" w:rsidRDefault="00FB59A3" w:rsidP="00FB59A3">
      <w:pPr>
        <w:pStyle w:val="af4"/>
        <w:snapToGrid w:val="0"/>
        <w:spacing w:line="400" w:lineRule="exact"/>
        <w:ind w:leftChars="0" w:left="1560"/>
        <w:jc w:val="both"/>
        <w:rPr>
          <w:rFonts w:ascii="標楷體" w:eastAsia="標楷體"/>
        </w:rPr>
      </w:pPr>
      <w:r>
        <w:rPr>
          <w:rFonts w:ascii="標楷體" w:eastAsia="標楷體" w:hint="eastAsia"/>
        </w:rPr>
        <w:t xml:space="preserve">　　舉辦病人安全、醫療品質、醫病溝通等相關課程，選派專業人才赴國內外進修，配合國家病人安全政策，教導病安事件通報系統及相關案例學習，持續性宣導病安通報意義與重要性。</w:t>
      </w:r>
    </w:p>
    <w:p w14:paraId="49E756AF" w14:textId="58607598" w:rsidR="0070144F" w:rsidRPr="00485C2A" w:rsidRDefault="00987AAE" w:rsidP="000A57B3">
      <w:pPr>
        <w:pStyle w:val="af4"/>
        <w:numPr>
          <w:ilvl w:val="0"/>
          <w:numId w:val="8"/>
        </w:numPr>
        <w:tabs>
          <w:tab w:val="num" w:pos="-480"/>
        </w:tabs>
        <w:snapToGrid w:val="0"/>
        <w:spacing w:line="400" w:lineRule="exact"/>
        <w:ind w:leftChars="0" w:left="1560" w:hanging="284"/>
        <w:jc w:val="both"/>
        <w:rPr>
          <w:rFonts w:ascii="標楷體" w:eastAsia="標楷體"/>
        </w:rPr>
      </w:pPr>
      <w:r w:rsidRPr="00485C2A">
        <w:rPr>
          <w:rFonts w:ascii="標楷體" w:eastAsia="標楷體" w:hint="eastAsia"/>
        </w:rPr>
        <w:t>本年度培訓人數預估約</w:t>
      </w:r>
      <w:r w:rsidR="00066D19" w:rsidRPr="00485C2A">
        <w:rPr>
          <w:rFonts w:ascii="標楷體" w:eastAsia="標楷體" w:hint="eastAsia"/>
        </w:rPr>
        <w:t>8,530</w:t>
      </w:r>
      <w:r w:rsidRPr="00485C2A">
        <w:rPr>
          <w:rFonts w:ascii="標楷體" w:eastAsia="標楷體" w:hint="eastAsia"/>
        </w:rPr>
        <w:t>人</w:t>
      </w:r>
      <w:r w:rsidR="00AB4F8D" w:rsidRPr="00485C2A">
        <w:rPr>
          <w:rFonts w:ascii="標楷體" w:eastAsia="標楷體" w:hint="eastAsia"/>
        </w:rPr>
        <w:t>。</w:t>
      </w:r>
    </w:p>
    <w:p w14:paraId="4AF55323" w14:textId="0293E1C9" w:rsidR="0070144F" w:rsidRPr="00485C2A" w:rsidRDefault="0070144F" w:rsidP="000A57B3">
      <w:pPr>
        <w:pStyle w:val="af4"/>
        <w:numPr>
          <w:ilvl w:val="0"/>
          <w:numId w:val="7"/>
        </w:numPr>
        <w:tabs>
          <w:tab w:val="num" w:pos="-480"/>
        </w:tabs>
        <w:snapToGrid w:val="0"/>
        <w:spacing w:line="400" w:lineRule="exact"/>
        <w:ind w:leftChars="0" w:left="1418" w:hanging="567"/>
        <w:rPr>
          <w:rFonts w:ascii="標楷體" w:eastAsia="標楷體"/>
        </w:rPr>
      </w:pPr>
      <w:r w:rsidRPr="00485C2A">
        <w:rPr>
          <w:rFonts w:ascii="標楷體" w:eastAsia="標楷體" w:hint="eastAsia"/>
        </w:rPr>
        <w:t>研究目標：</w:t>
      </w:r>
    </w:p>
    <w:p w14:paraId="40833E35" w14:textId="58E15F21" w:rsidR="0070144F" w:rsidRPr="00485C2A" w:rsidRDefault="005C7762" w:rsidP="000A57B3">
      <w:pPr>
        <w:pStyle w:val="af4"/>
        <w:numPr>
          <w:ilvl w:val="0"/>
          <w:numId w:val="9"/>
        </w:numPr>
        <w:snapToGrid w:val="0"/>
        <w:spacing w:line="400" w:lineRule="exact"/>
        <w:ind w:leftChars="0" w:left="1560" w:hanging="284"/>
        <w:jc w:val="both"/>
        <w:rPr>
          <w:rFonts w:ascii="標楷體" w:eastAsia="標楷體"/>
          <w:color w:val="000000" w:themeColor="text1"/>
        </w:rPr>
      </w:pPr>
      <w:r w:rsidRPr="00485C2A">
        <w:rPr>
          <w:rFonts w:ascii="標楷體" w:eastAsia="標楷體" w:hint="eastAsia"/>
          <w:color w:val="000000" w:themeColor="text1"/>
        </w:rPr>
        <w:t>提升學術研究水準、</w:t>
      </w:r>
      <w:r w:rsidRPr="00485C2A">
        <w:rPr>
          <w:rFonts w:ascii="標楷體" w:eastAsia="標楷體"/>
          <w:color w:val="000000" w:themeColor="text1"/>
        </w:rPr>
        <w:t>創造研發效益</w:t>
      </w:r>
      <w:r w:rsidR="0070144F" w:rsidRPr="00485C2A">
        <w:rPr>
          <w:rFonts w:ascii="標楷體" w:eastAsia="標楷體" w:hint="eastAsia"/>
          <w:color w:val="000000" w:themeColor="text1"/>
        </w:rPr>
        <w:t>：</w:t>
      </w:r>
    </w:p>
    <w:p w14:paraId="22DD5F3A" w14:textId="2207F051" w:rsidR="00BE5413" w:rsidRPr="007C5C8F" w:rsidRDefault="00485C2A" w:rsidP="00A80DF4">
      <w:pPr>
        <w:pStyle w:val="af4"/>
        <w:snapToGrid w:val="0"/>
        <w:spacing w:line="400" w:lineRule="exact"/>
        <w:ind w:leftChars="0" w:left="1559" w:firstLineChars="200" w:firstLine="480"/>
        <w:jc w:val="both"/>
        <w:rPr>
          <w:rFonts w:ascii="標楷體" w:eastAsia="標楷體"/>
          <w:color w:val="000000" w:themeColor="text1"/>
        </w:rPr>
      </w:pPr>
      <w:r w:rsidRPr="007C5C8F">
        <w:rPr>
          <w:rFonts w:ascii="標楷體" w:eastAsia="標楷體" w:hint="eastAsia"/>
        </w:rPr>
        <w:t>蒐集醫學各項領域與學術研究相關之資訊，規劃並推動本院學術研究相關之制度與法規，協助本院醫師、研究人員向外爭取更多之學術研究資源，鼓勵其將研究成果發表於國際著名期刊(SCI、SSCI)，提升教學與研究水準。此外，訂有研究發展成果及技術移轉管理要點，有效管理及運用本院同仁之研究發展成果，保障本院所屬之權益，創造研發效益及提升研究水準</w:t>
      </w:r>
      <w:r w:rsidR="00BD4A84" w:rsidRPr="007C5C8F">
        <w:rPr>
          <w:rFonts w:ascii="標楷體" w:eastAsia="標楷體" w:hint="eastAsia"/>
          <w:color w:val="000000" w:themeColor="text1"/>
        </w:rPr>
        <w:t>。</w:t>
      </w:r>
    </w:p>
    <w:p w14:paraId="219AFA35" w14:textId="432DE3E7" w:rsidR="000D1211" w:rsidRPr="007C5C8F" w:rsidRDefault="008C76E2" w:rsidP="00A80DF4">
      <w:pPr>
        <w:pStyle w:val="af4"/>
        <w:snapToGrid w:val="0"/>
        <w:spacing w:line="400" w:lineRule="exact"/>
        <w:ind w:leftChars="0" w:left="1559" w:firstLineChars="200" w:firstLine="480"/>
        <w:jc w:val="both"/>
        <w:rPr>
          <w:rFonts w:ascii="標楷體" w:eastAsia="標楷體"/>
          <w:color w:val="000000" w:themeColor="text1"/>
        </w:rPr>
      </w:pPr>
      <w:r w:rsidRPr="007C5C8F">
        <w:rPr>
          <w:rFonts w:ascii="標楷體" w:eastAsia="標楷體" w:hint="eastAsia"/>
          <w:color w:val="000000" w:themeColor="text1"/>
        </w:rPr>
        <w:t>本院SCI研究論文發表篇數近五年之平均數為</w:t>
      </w:r>
      <w:r w:rsidR="00555CC8" w:rsidRPr="007C5C8F">
        <w:rPr>
          <w:rFonts w:ascii="標楷體" w:eastAsia="標楷體"/>
          <w:color w:val="000000" w:themeColor="text1"/>
        </w:rPr>
        <w:t>2,</w:t>
      </w:r>
      <w:r w:rsidR="003320E0" w:rsidRPr="007C5C8F">
        <w:rPr>
          <w:rFonts w:ascii="標楷體" w:eastAsia="標楷體" w:hint="eastAsia"/>
          <w:color w:val="000000" w:themeColor="text1"/>
        </w:rPr>
        <w:t>309</w:t>
      </w:r>
      <w:r w:rsidRPr="007C5C8F">
        <w:rPr>
          <w:rFonts w:ascii="標楷體" w:eastAsia="標楷體" w:hint="eastAsia"/>
          <w:color w:val="000000" w:themeColor="text1"/>
        </w:rPr>
        <w:t>篇，11</w:t>
      </w:r>
      <w:r w:rsidR="003320E0" w:rsidRPr="007C5C8F">
        <w:rPr>
          <w:rFonts w:ascii="標楷體" w:eastAsia="標楷體" w:hint="eastAsia"/>
          <w:color w:val="000000" w:themeColor="text1"/>
        </w:rPr>
        <w:t>2</w:t>
      </w:r>
      <w:r w:rsidRPr="007C5C8F">
        <w:rPr>
          <w:rFonts w:ascii="標楷體" w:eastAsia="標楷體" w:hint="eastAsia"/>
          <w:color w:val="000000" w:themeColor="text1"/>
        </w:rPr>
        <w:t>年以</w:t>
      </w:r>
      <w:r w:rsidR="00196017" w:rsidRPr="007C5C8F">
        <w:rPr>
          <w:rFonts w:ascii="標楷體" w:eastAsia="標楷體" w:hint="eastAsia"/>
          <w:color w:val="000000" w:themeColor="text1"/>
          <w:lang w:eastAsia="zh-HK"/>
        </w:rPr>
        <w:t>臺</w:t>
      </w:r>
      <w:r w:rsidRPr="007C5C8F">
        <w:rPr>
          <w:rFonts w:ascii="標楷體" w:eastAsia="標楷體" w:hint="eastAsia"/>
          <w:color w:val="000000" w:themeColor="text1"/>
        </w:rPr>
        <w:t>大醫院名義發表之論文為</w:t>
      </w:r>
      <w:r w:rsidR="00555CC8" w:rsidRPr="007C5C8F">
        <w:rPr>
          <w:rFonts w:ascii="標楷體" w:eastAsia="標楷體"/>
          <w:color w:val="000000" w:themeColor="text1"/>
        </w:rPr>
        <w:t>2,</w:t>
      </w:r>
      <w:r w:rsidR="003320E0" w:rsidRPr="007C5C8F">
        <w:rPr>
          <w:rFonts w:ascii="標楷體" w:eastAsia="標楷體" w:hint="eastAsia"/>
          <w:color w:val="000000" w:themeColor="text1"/>
        </w:rPr>
        <w:t>382</w:t>
      </w:r>
      <w:r w:rsidRPr="007C5C8F">
        <w:rPr>
          <w:rFonts w:ascii="標楷體" w:eastAsia="標楷體" w:hint="eastAsia"/>
          <w:color w:val="000000" w:themeColor="text1"/>
        </w:rPr>
        <w:t>篇，高品質論文發表篇數皆維持穩定的成長(Impact Factor大於5.0為</w:t>
      </w:r>
      <w:r w:rsidR="00555CC8" w:rsidRPr="007C5C8F">
        <w:rPr>
          <w:rFonts w:ascii="標楷體" w:eastAsia="標楷體"/>
          <w:color w:val="000000" w:themeColor="text1"/>
        </w:rPr>
        <w:t>1,</w:t>
      </w:r>
      <w:r w:rsidR="003320E0" w:rsidRPr="007C5C8F">
        <w:rPr>
          <w:rFonts w:ascii="標楷體" w:eastAsia="標楷體" w:hint="eastAsia"/>
          <w:color w:val="000000" w:themeColor="text1"/>
        </w:rPr>
        <w:t>148</w:t>
      </w:r>
      <w:r w:rsidRPr="007C5C8F">
        <w:rPr>
          <w:rFonts w:ascii="標楷體" w:eastAsia="標楷體" w:hint="eastAsia"/>
          <w:color w:val="000000" w:themeColor="text1"/>
        </w:rPr>
        <w:t>篇及大於10.0為</w:t>
      </w:r>
      <w:r w:rsidR="003320E0" w:rsidRPr="007C5C8F">
        <w:rPr>
          <w:rFonts w:ascii="標楷體" w:eastAsia="標楷體" w:hint="eastAsia"/>
          <w:color w:val="000000" w:themeColor="text1"/>
        </w:rPr>
        <w:t>486</w:t>
      </w:r>
      <w:r w:rsidRPr="007C5C8F">
        <w:rPr>
          <w:rFonts w:ascii="標楷體" w:eastAsia="標楷體" w:hint="eastAsia"/>
          <w:color w:val="000000" w:themeColor="text1"/>
        </w:rPr>
        <w:t>篇)，顯示本院研究量能蓬勃發展</w:t>
      </w:r>
      <w:r w:rsidR="002A7B4F" w:rsidRPr="007C5C8F">
        <w:rPr>
          <w:rFonts w:ascii="標楷體" w:eastAsia="標楷體" w:hint="eastAsia"/>
          <w:color w:val="000000" w:themeColor="text1"/>
        </w:rPr>
        <w:t>。</w:t>
      </w:r>
    </w:p>
    <w:p w14:paraId="517D7754" w14:textId="1C92D2D0" w:rsidR="0070144F" w:rsidRPr="007C5C8F" w:rsidRDefault="0070144F" w:rsidP="000A57B3">
      <w:pPr>
        <w:pStyle w:val="af4"/>
        <w:numPr>
          <w:ilvl w:val="0"/>
          <w:numId w:val="9"/>
        </w:numPr>
        <w:tabs>
          <w:tab w:val="num" w:pos="-480"/>
        </w:tabs>
        <w:snapToGrid w:val="0"/>
        <w:spacing w:line="400" w:lineRule="exact"/>
        <w:ind w:leftChars="0" w:left="1560" w:hanging="284"/>
        <w:jc w:val="both"/>
        <w:rPr>
          <w:rFonts w:ascii="標楷體" w:eastAsia="標楷體"/>
          <w:color w:val="000000" w:themeColor="text1"/>
        </w:rPr>
      </w:pPr>
      <w:r w:rsidRPr="007C5C8F">
        <w:rPr>
          <w:rFonts w:ascii="標楷體" w:eastAsia="標楷體" w:hint="eastAsia"/>
          <w:color w:val="000000" w:themeColor="text1"/>
        </w:rPr>
        <w:t>輔導及強化建教合作醫院之研究合作交流︰</w:t>
      </w:r>
    </w:p>
    <w:p w14:paraId="5557B492" w14:textId="5E65F3E4" w:rsidR="00C11424" w:rsidRPr="007C5C8F" w:rsidRDefault="007C5C8F" w:rsidP="00A80DF4">
      <w:pPr>
        <w:pStyle w:val="af4"/>
        <w:snapToGrid w:val="0"/>
        <w:spacing w:line="400" w:lineRule="exact"/>
        <w:ind w:leftChars="0" w:left="1559" w:firstLineChars="200" w:firstLine="480"/>
        <w:jc w:val="both"/>
        <w:rPr>
          <w:rFonts w:ascii="標楷體" w:eastAsia="標楷體"/>
          <w:color w:val="000000" w:themeColor="text1"/>
        </w:rPr>
      </w:pPr>
      <w:r w:rsidRPr="007C5C8F">
        <w:rPr>
          <w:rFonts w:ascii="標楷體" w:eastAsia="標楷體" w:hint="eastAsia"/>
          <w:color w:val="000000" w:themeColor="text1"/>
        </w:rPr>
        <w:t>加強與其他醫院的策略聯盟、建教合作，充分發揮國內醫師之研究功能，目前先選擇幾項重點領域，以達成整合國內醫療研究資源，提升建教合作醫院醫師之研究成效為目標。目前合作研究對象分述如下</w:t>
      </w:r>
      <w:r w:rsidR="00AA54DF" w:rsidRPr="007C5C8F">
        <w:rPr>
          <w:rFonts w:ascii="標楷體" w:eastAsia="標楷體" w:hint="eastAsia"/>
          <w:color w:val="000000" w:themeColor="text1"/>
        </w:rPr>
        <w:t>：</w:t>
      </w:r>
    </w:p>
    <w:p w14:paraId="20B723D3" w14:textId="273CE2DA" w:rsidR="00C40D0B" w:rsidRPr="007C5C8F" w:rsidRDefault="00C40D0B" w:rsidP="000A57B3">
      <w:pPr>
        <w:pStyle w:val="af4"/>
        <w:numPr>
          <w:ilvl w:val="0"/>
          <w:numId w:val="10"/>
        </w:numPr>
        <w:snapToGrid w:val="0"/>
        <w:spacing w:line="400" w:lineRule="exact"/>
        <w:ind w:leftChars="0"/>
        <w:jc w:val="both"/>
        <w:rPr>
          <w:rFonts w:ascii="標楷體" w:eastAsia="標楷體"/>
          <w:color w:val="000000" w:themeColor="text1"/>
        </w:rPr>
      </w:pPr>
      <w:r w:rsidRPr="007C5C8F">
        <w:rPr>
          <w:rFonts w:ascii="標楷體" w:eastAsia="標楷體" w:hint="eastAsia"/>
          <w:color w:val="000000" w:themeColor="text1"/>
        </w:rPr>
        <w:t>本院與</w:t>
      </w:r>
      <w:r w:rsidR="00D802FC" w:rsidRPr="007C5C8F">
        <w:rPr>
          <w:rFonts w:ascii="標楷體" w:eastAsia="標楷體" w:hint="eastAsia"/>
          <w:color w:val="000000" w:themeColor="text1"/>
        </w:rPr>
        <w:t>臺</w:t>
      </w:r>
      <w:r w:rsidRPr="007C5C8F">
        <w:rPr>
          <w:rFonts w:ascii="標楷體" w:eastAsia="標楷體" w:hint="eastAsia"/>
          <w:color w:val="000000" w:themeColor="text1"/>
        </w:rPr>
        <w:t>大醫學院合作計畫：</w:t>
      </w:r>
    </w:p>
    <w:p w14:paraId="2CE626E0" w14:textId="4B7A8D31" w:rsidR="00864381" w:rsidRPr="007C5C8F" w:rsidRDefault="007C5C8F" w:rsidP="003A702B">
      <w:pPr>
        <w:pStyle w:val="af4"/>
        <w:snapToGrid w:val="0"/>
        <w:spacing w:line="400" w:lineRule="exact"/>
        <w:ind w:leftChars="0" w:left="2058" w:firstLineChars="200" w:firstLine="480"/>
        <w:jc w:val="both"/>
        <w:rPr>
          <w:rFonts w:ascii="標楷體" w:eastAsia="標楷體"/>
          <w:color w:val="000000" w:themeColor="text1"/>
        </w:rPr>
      </w:pPr>
      <w:r w:rsidRPr="007C5C8F">
        <w:rPr>
          <w:rFonts w:ascii="標楷體" w:eastAsia="標楷體" w:hint="eastAsia"/>
          <w:color w:val="000000" w:themeColor="text1"/>
        </w:rPr>
        <w:t>為加強院內專案及創新型研究計畫之數量及執行效果，訂有「臺大醫</w:t>
      </w:r>
      <w:r w:rsidRPr="007C5C8F">
        <w:rPr>
          <w:rFonts w:ascii="標楷體" w:eastAsia="標楷體" w:hint="eastAsia"/>
          <w:color w:val="000000" w:themeColor="text1"/>
        </w:rPr>
        <w:lastRenderedPageBreak/>
        <w:t>學院/臺大醫院兩院轉譯醫學卓越研究計畫執行要點」，並賡續辦理中</w:t>
      </w:r>
      <w:r w:rsidR="00AA54DF" w:rsidRPr="007C5C8F">
        <w:rPr>
          <w:rFonts w:ascii="標楷體" w:eastAsia="標楷體" w:hint="eastAsia"/>
          <w:color w:val="000000" w:themeColor="text1"/>
        </w:rPr>
        <w:t>。</w:t>
      </w:r>
    </w:p>
    <w:p w14:paraId="146E3552" w14:textId="5371CCAC" w:rsidR="00546772" w:rsidRPr="007C5C8F" w:rsidRDefault="00546772" w:rsidP="000A57B3">
      <w:pPr>
        <w:pStyle w:val="af4"/>
        <w:numPr>
          <w:ilvl w:val="0"/>
          <w:numId w:val="10"/>
        </w:numPr>
        <w:snapToGrid w:val="0"/>
        <w:spacing w:line="400" w:lineRule="exact"/>
        <w:ind w:leftChars="0"/>
        <w:jc w:val="both"/>
        <w:rPr>
          <w:rFonts w:ascii="標楷體" w:eastAsia="標楷體"/>
          <w:color w:val="000000" w:themeColor="text1"/>
        </w:rPr>
      </w:pPr>
      <w:r w:rsidRPr="007C5C8F">
        <w:rPr>
          <w:rFonts w:ascii="標楷體" w:eastAsia="標楷體" w:hint="eastAsia"/>
          <w:color w:val="000000" w:themeColor="text1"/>
        </w:rPr>
        <w:t>本院與工</w:t>
      </w:r>
      <w:r w:rsidR="00533994" w:rsidRPr="007C5C8F">
        <w:rPr>
          <w:rFonts w:ascii="標楷體" w:eastAsia="標楷體" w:hint="eastAsia"/>
          <w:color w:val="000000" w:themeColor="text1"/>
        </w:rPr>
        <w:t>業</w:t>
      </w:r>
      <w:r w:rsidR="00D802FC" w:rsidRPr="007C5C8F">
        <w:rPr>
          <w:rFonts w:ascii="標楷體" w:eastAsia="標楷體" w:hint="eastAsia"/>
          <w:color w:val="000000" w:themeColor="text1"/>
        </w:rPr>
        <w:t>技術</w:t>
      </w:r>
      <w:r w:rsidRPr="007C5C8F">
        <w:rPr>
          <w:rFonts w:ascii="標楷體" w:eastAsia="標楷體" w:hint="eastAsia"/>
          <w:color w:val="000000" w:themeColor="text1"/>
        </w:rPr>
        <w:t>研</w:t>
      </w:r>
      <w:r w:rsidR="00D802FC" w:rsidRPr="007C5C8F">
        <w:rPr>
          <w:rFonts w:ascii="標楷體" w:eastAsia="標楷體" w:hint="eastAsia"/>
          <w:color w:val="000000" w:themeColor="text1"/>
        </w:rPr>
        <w:t>究</w:t>
      </w:r>
      <w:r w:rsidRPr="007C5C8F">
        <w:rPr>
          <w:rFonts w:ascii="標楷體" w:eastAsia="標楷體" w:hint="eastAsia"/>
          <w:color w:val="000000" w:themeColor="text1"/>
        </w:rPr>
        <w:t>院</w:t>
      </w:r>
      <w:r w:rsidR="00D802FC" w:rsidRPr="007C5C8F">
        <w:rPr>
          <w:rFonts w:ascii="標楷體" w:eastAsia="標楷體" w:hint="eastAsia"/>
          <w:color w:val="000000" w:themeColor="text1"/>
        </w:rPr>
        <w:t>(</w:t>
      </w:r>
      <w:r w:rsidR="00540538" w:rsidRPr="007C5C8F">
        <w:rPr>
          <w:rFonts w:ascii="標楷體" w:eastAsia="標楷體" w:hint="eastAsia"/>
          <w:color w:val="000000" w:themeColor="text1"/>
        </w:rPr>
        <w:t>簡</w:t>
      </w:r>
      <w:r w:rsidR="00D802FC" w:rsidRPr="007C5C8F">
        <w:rPr>
          <w:rFonts w:ascii="標楷體" w:eastAsia="標楷體" w:hint="eastAsia"/>
          <w:color w:val="000000" w:themeColor="text1"/>
        </w:rPr>
        <w:t>稱工研院)</w:t>
      </w:r>
      <w:r w:rsidRPr="007C5C8F">
        <w:rPr>
          <w:rFonts w:ascii="標楷體" w:eastAsia="標楷體" w:hint="eastAsia"/>
          <w:color w:val="000000" w:themeColor="text1"/>
        </w:rPr>
        <w:t>學研合作</w:t>
      </w:r>
      <w:r w:rsidR="008E2B83" w:rsidRPr="007C5C8F">
        <w:rPr>
          <w:rFonts w:ascii="標楷體" w:eastAsia="標楷體" w:hint="eastAsia"/>
          <w:color w:val="000000" w:themeColor="text1"/>
        </w:rPr>
        <w:t>：</w:t>
      </w:r>
    </w:p>
    <w:p w14:paraId="3E84B7F3" w14:textId="3D6F7F8D" w:rsidR="00BD4A84" w:rsidRPr="007C5C8F" w:rsidRDefault="007C5C8F" w:rsidP="003A702B">
      <w:pPr>
        <w:pStyle w:val="af4"/>
        <w:snapToGrid w:val="0"/>
        <w:spacing w:line="400" w:lineRule="exact"/>
        <w:ind w:leftChars="0" w:left="2058" w:firstLineChars="200" w:firstLine="480"/>
        <w:jc w:val="both"/>
        <w:rPr>
          <w:rFonts w:ascii="標楷體" w:eastAsia="標楷體"/>
        </w:rPr>
      </w:pPr>
      <w:r w:rsidRPr="007C5C8F">
        <w:rPr>
          <w:rFonts w:ascii="標楷體" w:eastAsia="標楷體" w:hint="eastAsia"/>
          <w:color w:val="000000" w:themeColor="text1"/>
        </w:rPr>
        <w:t>雙方簽署合作協議書，並成立臺大醫院-工研院聯合研發中心，採雙方互補之合作模式，結合臺大醫院臨床長才與工研院產業落實技術能力，透過聯合研發中心的方式，雙方提出創新前瞻性之構想，進行實驗設計與驗證，建立機構與機構全面性的合作管道與機制，有效提升整體創新、研發能力，加速生技與醫藥科技技術研發。各合作團隊成效斐然，並於112年起擴大雙方合作，共同挹注經費，以提升研究商業化量能</w:t>
      </w:r>
      <w:r w:rsidR="00DB43B3" w:rsidRPr="007C5C8F">
        <w:rPr>
          <w:rFonts w:ascii="標楷體" w:eastAsia="標楷體" w:hint="eastAsia"/>
        </w:rPr>
        <w:t>。</w:t>
      </w:r>
    </w:p>
    <w:p w14:paraId="1D5891BF" w14:textId="4450B108" w:rsidR="00546772" w:rsidRPr="007C5C8F" w:rsidRDefault="00546772" w:rsidP="000A57B3">
      <w:pPr>
        <w:pStyle w:val="af4"/>
        <w:numPr>
          <w:ilvl w:val="0"/>
          <w:numId w:val="10"/>
        </w:numPr>
        <w:snapToGrid w:val="0"/>
        <w:spacing w:line="400" w:lineRule="exact"/>
        <w:ind w:leftChars="0"/>
        <w:jc w:val="both"/>
        <w:rPr>
          <w:rFonts w:ascii="標楷體" w:eastAsia="標楷體"/>
        </w:rPr>
      </w:pPr>
      <w:r w:rsidRPr="007C5C8F">
        <w:rPr>
          <w:rFonts w:ascii="標楷體" w:eastAsia="標楷體" w:hint="eastAsia"/>
        </w:rPr>
        <w:t>本院與教研合作醫院合作計畫</w:t>
      </w:r>
      <w:r w:rsidR="008E2B83" w:rsidRPr="007C5C8F">
        <w:rPr>
          <w:rFonts w:ascii="標楷體" w:eastAsia="標楷體" w:hint="eastAsia"/>
        </w:rPr>
        <w:t>：</w:t>
      </w:r>
    </w:p>
    <w:p w14:paraId="66A4620F" w14:textId="739C88FC" w:rsidR="00BD4A84" w:rsidRPr="007C5C8F" w:rsidRDefault="007C5C8F" w:rsidP="003A702B">
      <w:pPr>
        <w:pStyle w:val="af4"/>
        <w:snapToGrid w:val="0"/>
        <w:spacing w:line="400" w:lineRule="exact"/>
        <w:ind w:leftChars="0" w:left="2058" w:firstLineChars="200" w:firstLine="480"/>
        <w:jc w:val="both"/>
        <w:rPr>
          <w:rFonts w:ascii="標楷體" w:eastAsia="標楷體"/>
          <w:color w:val="000000" w:themeColor="text1"/>
        </w:rPr>
      </w:pPr>
      <w:r w:rsidRPr="007C5C8F">
        <w:rPr>
          <w:rFonts w:ascii="標楷體" w:eastAsia="標楷體" w:hint="eastAsia"/>
        </w:rPr>
        <w:t>本院與國泰、亞東及義大等教研合作醫院進行合作計畫，透過彼此互助合作、資源共享，有助於提升國內醫療研究的水準。110年起本院與敏盛醫院也恢復教研合約醫院合作，並由醫學院研發處主導計畫徵求作業。另自113年起新增恩主公醫院及彰化秀傳醫院之教研合作，期藉此臨床與學術交流強化研究量能</w:t>
      </w:r>
      <w:r w:rsidR="00555CC8" w:rsidRPr="007C5C8F">
        <w:rPr>
          <w:rFonts w:ascii="標楷體" w:eastAsia="標楷體" w:hint="eastAsia"/>
        </w:rPr>
        <w:t>。</w:t>
      </w:r>
    </w:p>
    <w:p w14:paraId="24350418" w14:textId="15CF3B5A" w:rsidR="00AA54DF" w:rsidRPr="007C5C8F" w:rsidRDefault="00AA54DF" w:rsidP="000A57B3">
      <w:pPr>
        <w:pStyle w:val="af4"/>
        <w:numPr>
          <w:ilvl w:val="0"/>
          <w:numId w:val="10"/>
        </w:numPr>
        <w:snapToGrid w:val="0"/>
        <w:spacing w:line="400" w:lineRule="exact"/>
        <w:ind w:leftChars="0"/>
        <w:jc w:val="both"/>
        <w:rPr>
          <w:rFonts w:ascii="標楷體" w:eastAsia="標楷體"/>
          <w:color w:val="000000" w:themeColor="text1"/>
        </w:rPr>
      </w:pPr>
      <w:r w:rsidRPr="007C5C8F">
        <w:rPr>
          <w:rFonts w:ascii="標楷體" w:eastAsia="標楷體" w:hint="eastAsia"/>
          <w:color w:val="000000" w:themeColor="text1"/>
        </w:rPr>
        <w:t>本院與臺灣大學各學院合作研究計畫：</w:t>
      </w:r>
    </w:p>
    <w:p w14:paraId="4B80AC9F" w14:textId="41332436" w:rsidR="00AA54DF" w:rsidRPr="007C5C8F" w:rsidRDefault="007C5C8F" w:rsidP="003A702B">
      <w:pPr>
        <w:pStyle w:val="af4"/>
        <w:snapToGrid w:val="0"/>
        <w:spacing w:line="400" w:lineRule="exact"/>
        <w:ind w:leftChars="0" w:left="2058" w:firstLineChars="200" w:firstLine="480"/>
        <w:jc w:val="both"/>
        <w:rPr>
          <w:rFonts w:ascii="標楷體" w:eastAsia="標楷體"/>
          <w:color w:val="000000" w:themeColor="text1"/>
        </w:rPr>
      </w:pPr>
      <w:r w:rsidRPr="007C5C8F">
        <w:rPr>
          <w:rFonts w:ascii="標楷體" w:eastAsia="標楷體" w:hint="eastAsia"/>
          <w:color w:val="000000" w:themeColor="text1"/>
        </w:rPr>
        <w:t>本院與臺灣大學各學院合作研究計畫於101年開始辦理至今，近年申請案件增加，且有相關合作成果發表至優秀期刊，故自111年度起，本院增加與臺灣大學各學院之合作預算，期望透過更多跨領域的不同組合參與本院和臺灣大學各學院之合作研究，以激盪出創新的研究成果</w:t>
      </w:r>
      <w:r w:rsidR="00AA54DF" w:rsidRPr="007C5C8F">
        <w:rPr>
          <w:rFonts w:ascii="標楷體" w:eastAsia="標楷體" w:hint="eastAsia"/>
          <w:color w:val="000000" w:themeColor="text1"/>
        </w:rPr>
        <w:t>。</w:t>
      </w:r>
    </w:p>
    <w:p w14:paraId="4D97A96F" w14:textId="5A4D7774" w:rsidR="00AA54DF" w:rsidRPr="007C5C8F" w:rsidRDefault="00AA54DF" w:rsidP="000A57B3">
      <w:pPr>
        <w:pStyle w:val="af4"/>
        <w:numPr>
          <w:ilvl w:val="0"/>
          <w:numId w:val="10"/>
        </w:numPr>
        <w:snapToGrid w:val="0"/>
        <w:spacing w:line="400" w:lineRule="exact"/>
        <w:ind w:leftChars="0"/>
        <w:jc w:val="both"/>
        <w:rPr>
          <w:rFonts w:ascii="標楷體" w:eastAsia="標楷體"/>
          <w:color w:val="000000" w:themeColor="text1"/>
        </w:rPr>
      </w:pPr>
      <w:r w:rsidRPr="007C5C8F">
        <w:rPr>
          <w:rFonts w:ascii="標楷體" w:eastAsia="標楷體" w:hint="eastAsia"/>
          <w:color w:val="000000" w:themeColor="text1"/>
        </w:rPr>
        <w:t>核心研究群：臨床合作型計畫：</w:t>
      </w:r>
    </w:p>
    <w:p w14:paraId="044FB72E" w14:textId="07D036A8" w:rsidR="00AA54DF" w:rsidRPr="007C5C8F" w:rsidRDefault="007C5C8F" w:rsidP="003A702B">
      <w:pPr>
        <w:pStyle w:val="af4"/>
        <w:snapToGrid w:val="0"/>
        <w:spacing w:line="400" w:lineRule="exact"/>
        <w:ind w:leftChars="0" w:left="2058" w:firstLineChars="200" w:firstLine="480"/>
        <w:jc w:val="both"/>
        <w:rPr>
          <w:rFonts w:ascii="標楷體" w:eastAsia="標楷體"/>
          <w:color w:val="000000" w:themeColor="text1"/>
        </w:rPr>
      </w:pPr>
      <w:r w:rsidRPr="007C5C8F">
        <w:rPr>
          <w:rFonts w:ascii="標楷體" w:eastAsia="標楷體" w:hint="eastAsia"/>
          <w:color w:val="000000" w:themeColor="text1"/>
        </w:rPr>
        <w:t>本案為本校既有之「優秀重點領域拔尖計畫(核心群計畫)」內容所改版之研究計畫類型，由本校研發處發起，自110年5月首次徵求，開放主聘在本院之同仁亦可參與合作之整合型計畫類型，透過教師與本院同仁合作，聚焦臨床相關研究議題，更深入促進媒合跨領域發展，以形成臨床型核心研究群計畫。自111年起回歸原核心研究群，並開放醫院同仁參與，促進本校與本院之團隊整合型研究合作</w:t>
      </w:r>
      <w:r w:rsidR="00AA54DF" w:rsidRPr="007C5C8F">
        <w:rPr>
          <w:rFonts w:ascii="標楷體" w:eastAsia="標楷體" w:hint="eastAsia"/>
          <w:color w:val="000000" w:themeColor="text1"/>
        </w:rPr>
        <w:t>。</w:t>
      </w:r>
    </w:p>
    <w:p w14:paraId="76AA005D" w14:textId="7E45BCA6" w:rsidR="00BD4A84" w:rsidRPr="007C5C8F" w:rsidRDefault="00BD4A84" w:rsidP="000A57B3">
      <w:pPr>
        <w:pStyle w:val="af4"/>
        <w:numPr>
          <w:ilvl w:val="0"/>
          <w:numId w:val="10"/>
        </w:numPr>
        <w:snapToGrid w:val="0"/>
        <w:spacing w:line="400" w:lineRule="exact"/>
        <w:ind w:leftChars="0"/>
        <w:jc w:val="both"/>
        <w:rPr>
          <w:rFonts w:ascii="標楷體" w:eastAsia="標楷體"/>
          <w:color w:val="000000" w:themeColor="text1"/>
        </w:rPr>
      </w:pPr>
      <w:r w:rsidRPr="007C5C8F">
        <w:rPr>
          <w:rFonts w:ascii="標楷體" w:eastAsia="標楷體" w:hint="eastAsia"/>
          <w:color w:val="000000" w:themeColor="text1"/>
        </w:rPr>
        <w:t>本院與臺北榮總合作研究計畫：</w:t>
      </w:r>
    </w:p>
    <w:p w14:paraId="6C3BCEC8" w14:textId="6A04B8D0" w:rsidR="00BD4A84" w:rsidRPr="007C5C8F" w:rsidRDefault="007C5C8F" w:rsidP="003A702B">
      <w:pPr>
        <w:pStyle w:val="af4"/>
        <w:snapToGrid w:val="0"/>
        <w:spacing w:line="400" w:lineRule="exact"/>
        <w:ind w:leftChars="0" w:left="2058" w:firstLineChars="200" w:firstLine="480"/>
        <w:jc w:val="both"/>
        <w:rPr>
          <w:rFonts w:ascii="標楷體" w:eastAsia="標楷體"/>
          <w:color w:val="000000" w:themeColor="text1"/>
        </w:rPr>
      </w:pPr>
      <w:r w:rsidRPr="007C5C8F">
        <w:rPr>
          <w:rFonts w:ascii="標楷體" w:eastAsia="標楷體" w:hint="eastAsia"/>
          <w:color w:val="000000" w:themeColor="text1"/>
        </w:rPr>
        <w:t>本院與臺北榮總自86年起簽訂「醫療教學及研究交流合作合約書」，為進行合作研究計畫，於95年訂定兩院合作研究要點。雖於102年因故中斷，鑒於往昔合作成果表現優良，仍於103年起恢復辦理，並各匡列1,000萬元支應本合作計畫，並成立工作小組持續辦理兩院合作事宜至今，112年更舉辦107-110年的雙方合作成果發表暨記者會，透過近40組團</w:t>
      </w:r>
      <w:r w:rsidRPr="007C5C8F">
        <w:rPr>
          <w:rFonts w:ascii="標楷體" w:eastAsia="標楷體" w:hint="eastAsia"/>
          <w:color w:val="000000" w:themeColor="text1"/>
        </w:rPr>
        <w:lastRenderedPageBreak/>
        <w:t>隊之簡報與壁報呈現多年的研究與互動成果</w:t>
      </w:r>
      <w:r w:rsidR="00555CC8" w:rsidRPr="007C5C8F">
        <w:rPr>
          <w:rFonts w:ascii="標楷體" w:eastAsia="標楷體" w:hint="eastAsia"/>
        </w:rPr>
        <w:t>。</w:t>
      </w:r>
    </w:p>
    <w:p w14:paraId="34018F5D" w14:textId="77777777" w:rsidR="00114F05" w:rsidRPr="007C5C8F" w:rsidRDefault="00114F05" w:rsidP="00114F05">
      <w:pPr>
        <w:pStyle w:val="af4"/>
        <w:numPr>
          <w:ilvl w:val="0"/>
          <w:numId w:val="10"/>
        </w:numPr>
        <w:snapToGrid w:val="0"/>
        <w:spacing w:line="410" w:lineRule="exact"/>
        <w:ind w:leftChars="0"/>
        <w:jc w:val="both"/>
        <w:rPr>
          <w:rFonts w:ascii="標楷體" w:eastAsia="標楷體"/>
          <w:color w:val="000000" w:themeColor="text1"/>
        </w:rPr>
      </w:pPr>
      <w:r w:rsidRPr="007C5C8F">
        <w:rPr>
          <w:rFonts w:ascii="標楷體" w:eastAsia="標楷體" w:hint="eastAsia"/>
          <w:color w:val="000000" w:themeColor="text1"/>
        </w:rPr>
        <w:t>本院與臺北醫學大學合作研究計畫：</w:t>
      </w:r>
    </w:p>
    <w:p w14:paraId="1E170CC8" w14:textId="6037FFEF" w:rsidR="00114F05" w:rsidRPr="007C5C8F" w:rsidRDefault="007C5C8F" w:rsidP="003A702B">
      <w:pPr>
        <w:pStyle w:val="af4"/>
        <w:snapToGrid w:val="0"/>
        <w:spacing w:line="400" w:lineRule="exact"/>
        <w:ind w:leftChars="0" w:left="2058" w:firstLineChars="200" w:firstLine="480"/>
        <w:jc w:val="both"/>
        <w:rPr>
          <w:rFonts w:ascii="標楷體" w:eastAsia="標楷體"/>
          <w:color w:val="000000" w:themeColor="text1"/>
        </w:rPr>
      </w:pPr>
      <w:r w:rsidRPr="007C5C8F">
        <w:rPr>
          <w:rFonts w:ascii="標楷體" w:eastAsia="標楷體" w:hint="eastAsia"/>
          <w:color w:val="000000" w:themeColor="text1"/>
        </w:rPr>
        <w:t>為鼓勵本院與臺北醫學大學(以下簡稱北醫大)之研究合作，期許透過彼此之專長互補及資源共享，達到共同提升並厚植研究能量，於110年7月新增本合作計畫。自110年起兩院每年各匡列1,000萬元支應此合作計畫，112年度共收案29件申請案，通過11案，通過率為38%，希望藉由兩院密切之合作，能使得雙方基礎與臨床研究專家們能增加交流互動之機會，以促進兩院整體研究量能之提升</w:t>
      </w:r>
      <w:r w:rsidR="007D09AC" w:rsidRPr="007C5C8F">
        <w:rPr>
          <w:rFonts w:ascii="標楷體" w:eastAsia="標楷體" w:hint="eastAsia"/>
        </w:rPr>
        <w:t>。</w:t>
      </w:r>
    </w:p>
    <w:p w14:paraId="61E37A86" w14:textId="73A11E4C" w:rsidR="0070144F" w:rsidRPr="007C5C8F" w:rsidRDefault="0070144F" w:rsidP="000A57B3">
      <w:pPr>
        <w:pStyle w:val="af4"/>
        <w:numPr>
          <w:ilvl w:val="0"/>
          <w:numId w:val="9"/>
        </w:numPr>
        <w:tabs>
          <w:tab w:val="num" w:pos="-480"/>
        </w:tabs>
        <w:snapToGrid w:val="0"/>
        <w:spacing w:line="400" w:lineRule="exact"/>
        <w:ind w:leftChars="0" w:left="1560" w:hanging="284"/>
        <w:jc w:val="both"/>
        <w:rPr>
          <w:rFonts w:ascii="標楷體" w:eastAsia="標楷體"/>
          <w:color w:val="000000" w:themeColor="text1"/>
        </w:rPr>
      </w:pPr>
      <w:r w:rsidRPr="007C5C8F">
        <w:rPr>
          <w:rFonts w:ascii="標楷體" w:eastAsia="標楷體" w:hint="eastAsia"/>
          <w:color w:val="000000" w:themeColor="text1"/>
        </w:rPr>
        <w:t>加強國際學術交流︰</w:t>
      </w:r>
    </w:p>
    <w:p w14:paraId="6EE063CF" w14:textId="18F92E14" w:rsidR="0060192C" w:rsidRPr="007C5C8F" w:rsidRDefault="007C5C8F" w:rsidP="003A702B">
      <w:pPr>
        <w:pStyle w:val="af4"/>
        <w:snapToGrid w:val="0"/>
        <w:spacing w:line="400" w:lineRule="exact"/>
        <w:ind w:leftChars="0" w:left="1576" w:firstLineChars="200" w:firstLine="480"/>
        <w:jc w:val="both"/>
        <w:rPr>
          <w:rFonts w:ascii="標楷體" w:eastAsia="標楷體"/>
          <w:color w:val="000000" w:themeColor="text1"/>
        </w:rPr>
      </w:pPr>
      <w:r w:rsidRPr="007C5C8F">
        <w:rPr>
          <w:rFonts w:ascii="標楷體" w:eastAsia="標楷體" w:hint="eastAsia"/>
          <w:color w:val="000000" w:themeColor="text1"/>
        </w:rPr>
        <w:t>積極加強與國外大學交流合作與學習，與國外具學術水準之大學建立合作關係，並與國外知名的大學簽訂學術交流合作計畫，並進行互惠對等之論著、刊物交換計畫、學術研究合作、聘請國外學者短期來訪以及派員出國進修等事宜，提升教學及研究之國際化，發展多元化的國際交流。本院已任務編組加強推動及執行國際合作</w:t>
      </w:r>
      <w:r w:rsidR="0090339D" w:rsidRPr="007C5C8F">
        <w:rPr>
          <w:rFonts w:ascii="標楷體" w:eastAsia="標楷體" w:hint="eastAsia"/>
          <w:color w:val="000000" w:themeColor="text1"/>
        </w:rPr>
        <w:t>。</w:t>
      </w:r>
    </w:p>
    <w:p w14:paraId="3161E314" w14:textId="040A55C0" w:rsidR="0070144F" w:rsidRPr="007C5C8F" w:rsidRDefault="0070144F" w:rsidP="000A57B3">
      <w:pPr>
        <w:pStyle w:val="af4"/>
        <w:numPr>
          <w:ilvl w:val="0"/>
          <w:numId w:val="9"/>
        </w:numPr>
        <w:tabs>
          <w:tab w:val="num" w:pos="-480"/>
        </w:tabs>
        <w:snapToGrid w:val="0"/>
        <w:spacing w:line="400" w:lineRule="exact"/>
        <w:ind w:leftChars="0" w:left="1560" w:hanging="284"/>
        <w:jc w:val="both"/>
        <w:rPr>
          <w:rFonts w:ascii="標楷體" w:eastAsia="標楷體"/>
          <w:color w:val="000000" w:themeColor="text1"/>
        </w:rPr>
      </w:pPr>
      <w:r w:rsidRPr="007C5C8F">
        <w:rPr>
          <w:rFonts w:ascii="標楷體" w:eastAsia="標楷體" w:hint="eastAsia"/>
          <w:color w:val="000000" w:themeColor="text1"/>
        </w:rPr>
        <w:t>積極成立研究群：</w:t>
      </w:r>
    </w:p>
    <w:p w14:paraId="6210ADF0" w14:textId="496DD47B" w:rsidR="0090339D" w:rsidRPr="007C5C8F" w:rsidRDefault="007C5C8F" w:rsidP="003A702B">
      <w:pPr>
        <w:pStyle w:val="af4"/>
        <w:snapToGrid w:val="0"/>
        <w:spacing w:line="400" w:lineRule="exact"/>
        <w:ind w:leftChars="0" w:left="1576" w:firstLineChars="200" w:firstLine="480"/>
        <w:jc w:val="both"/>
        <w:rPr>
          <w:rFonts w:ascii="標楷體" w:eastAsia="標楷體"/>
          <w:color w:val="000000" w:themeColor="text1"/>
        </w:rPr>
      </w:pPr>
      <w:r w:rsidRPr="007C5C8F">
        <w:rPr>
          <w:rFonts w:ascii="標楷體" w:eastAsia="標楷體" w:hint="eastAsia"/>
          <w:color w:val="000000" w:themeColor="text1"/>
        </w:rPr>
        <w:t>本院除制訂各項要點獎勵醫師及研究人員從事臨床與基礎研究外，邀集相關領域醫師及研究人員組成研究團隊，並輔以研究團隊獎勵要點，以鼓勵本院醫師及研究人員爭取執行整合型計畫的機會。以追求成為亞洲一流(A1)大學醫院為目標</w:t>
      </w:r>
      <w:r w:rsidR="0090339D" w:rsidRPr="007C5C8F">
        <w:rPr>
          <w:rFonts w:ascii="標楷體" w:eastAsia="標楷體" w:hint="eastAsia"/>
          <w:color w:val="000000" w:themeColor="text1"/>
        </w:rPr>
        <w:t>。</w:t>
      </w:r>
    </w:p>
    <w:p w14:paraId="4C1FE305" w14:textId="79986FC8" w:rsidR="001E734E" w:rsidRPr="007C5C8F" w:rsidRDefault="007C5C8F" w:rsidP="003A702B">
      <w:pPr>
        <w:pStyle w:val="af4"/>
        <w:snapToGrid w:val="0"/>
        <w:spacing w:line="400" w:lineRule="exact"/>
        <w:ind w:leftChars="0" w:left="1576" w:firstLineChars="200" w:firstLine="480"/>
        <w:jc w:val="both"/>
        <w:rPr>
          <w:rFonts w:ascii="標楷體" w:eastAsia="標楷體"/>
          <w:color w:val="000000" w:themeColor="text1"/>
        </w:rPr>
      </w:pPr>
      <w:r w:rsidRPr="007C5C8F">
        <w:rPr>
          <w:rFonts w:ascii="標楷體" w:eastAsia="標楷體" w:hint="eastAsia"/>
          <w:color w:val="000000" w:themeColor="text1"/>
        </w:rPr>
        <w:t>本院重要研究團隊有：胃癌與幽門桿菌研究團隊、心臟血管研究團隊、抗老及健康諮詢研究團隊、生殖醫學團隊、肺癌醫療研究團隊、軟骨再生研究團隊、肝膽疾病研究團隊、口腔生醫材料研究團隊、血癌研究團隊、胸腔醫療研究團隊、過敏免疫研究團隊、兒童感染研究團隊等不勝枚舉，列舉數項如上</w:t>
      </w:r>
      <w:r w:rsidR="001E734E" w:rsidRPr="007C5C8F">
        <w:rPr>
          <w:rFonts w:ascii="標楷體" w:eastAsia="標楷體" w:hint="eastAsia"/>
          <w:color w:val="000000" w:themeColor="text1"/>
        </w:rPr>
        <w:t>。</w:t>
      </w:r>
    </w:p>
    <w:p w14:paraId="1154D599" w14:textId="38C64791" w:rsidR="0090339D" w:rsidRPr="007C5C8F" w:rsidRDefault="00114F05" w:rsidP="000A57B3">
      <w:pPr>
        <w:pStyle w:val="af4"/>
        <w:numPr>
          <w:ilvl w:val="0"/>
          <w:numId w:val="9"/>
        </w:numPr>
        <w:tabs>
          <w:tab w:val="num" w:pos="-480"/>
        </w:tabs>
        <w:snapToGrid w:val="0"/>
        <w:spacing w:line="400" w:lineRule="exact"/>
        <w:ind w:leftChars="0" w:left="1560" w:hanging="284"/>
        <w:jc w:val="both"/>
        <w:rPr>
          <w:rFonts w:ascii="標楷體" w:eastAsia="標楷體"/>
          <w:color w:val="000000" w:themeColor="text1"/>
        </w:rPr>
      </w:pPr>
      <w:r w:rsidRPr="007C5C8F">
        <w:rPr>
          <w:rFonts w:ascii="標楷體" w:eastAsia="標楷體" w:hint="eastAsia"/>
          <w:color w:val="000000" w:themeColor="text1"/>
        </w:rPr>
        <w:t>延攬國內外傑出研究人員，提升本院國際學術地位</w:t>
      </w:r>
      <w:r w:rsidR="0090339D" w:rsidRPr="007C5C8F">
        <w:rPr>
          <w:rFonts w:ascii="標楷體" w:eastAsia="標楷體" w:hint="eastAsia"/>
          <w:color w:val="000000" w:themeColor="text1"/>
        </w:rPr>
        <w:t>：</w:t>
      </w:r>
    </w:p>
    <w:p w14:paraId="02EA659F" w14:textId="5B300B6F" w:rsidR="0090339D" w:rsidRPr="007C5C8F" w:rsidRDefault="007C5C8F" w:rsidP="003A702B">
      <w:pPr>
        <w:pStyle w:val="af4"/>
        <w:snapToGrid w:val="0"/>
        <w:spacing w:line="400" w:lineRule="exact"/>
        <w:ind w:leftChars="0" w:left="1576" w:firstLineChars="200" w:firstLine="480"/>
        <w:jc w:val="both"/>
        <w:rPr>
          <w:rFonts w:ascii="標楷體" w:eastAsia="標楷體"/>
          <w:color w:val="000000" w:themeColor="text1"/>
        </w:rPr>
      </w:pPr>
      <w:r w:rsidRPr="007C5C8F">
        <w:rPr>
          <w:rFonts w:ascii="標楷體" w:eastAsia="標楷體" w:hint="eastAsia"/>
          <w:color w:val="000000" w:themeColor="text1"/>
        </w:rPr>
        <w:t>本院研究發展目標，秉持各項領域均衡發展，同時朝16大重點研究發展，成為一所科際整合之大學醫院，學術風氣鼎盛，研究成果極為豐碩，為倡導學術研究水準再提升，增強研究型主治醫師並鼓勵群體研究，訂定要點補助院內舉辦各項國際學術研討會，同時積極推動與院際、國際及學術研究機構合作與交流，邀請國際傑出學者蒞院講學、訪問、發表專著，進行跨國際研究計畫，藉以提升本院學術合作與研究水準，與國際著名大學並駕齊驅</w:t>
      </w:r>
      <w:r w:rsidR="001E734E" w:rsidRPr="007C5C8F">
        <w:rPr>
          <w:rFonts w:ascii="標楷體" w:eastAsia="標楷體" w:hint="eastAsia"/>
          <w:color w:val="000000" w:themeColor="text1"/>
        </w:rPr>
        <w:t>。</w:t>
      </w:r>
    </w:p>
    <w:p w14:paraId="2F0CC55A" w14:textId="173360A7" w:rsidR="00F15185" w:rsidRPr="007C5C8F" w:rsidRDefault="00F15185" w:rsidP="000A57B3">
      <w:pPr>
        <w:pStyle w:val="af4"/>
        <w:numPr>
          <w:ilvl w:val="0"/>
          <w:numId w:val="9"/>
        </w:numPr>
        <w:tabs>
          <w:tab w:val="num" w:pos="-480"/>
        </w:tabs>
        <w:snapToGrid w:val="0"/>
        <w:spacing w:line="400" w:lineRule="exact"/>
        <w:ind w:leftChars="0" w:left="1560" w:hanging="284"/>
        <w:jc w:val="both"/>
        <w:rPr>
          <w:rFonts w:ascii="標楷體" w:eastAsia="標楷體"/>
          <w:color w:val="000000" w:themeColor="text1"/>
        </w:rPr>
      </w:pPr>
      <w:r w:rsidRPr="007C5C8F">
        <w:rPr>
          <w:rFonts w:ascii="標楷體" w:eastAsia="標楷體" w:hint="eastAsia"/>
          <w:color w:val="000000" w:themeColor="text1"/>
        </w:rPr>
        <w:t>啟用兒童醫療大樓</w:t>
      </w:r>
      <w:r w:rsidR="006A4B03" w:rsidRPr="007C5C8F">
        <w:rPr>
          <w:rFonts w:ascii="標楷體" w:eastAsia="標楷體" w:hint="eastAsia"/>
          <w:color w:val="000000" w:themeColor="text1"/>
        </w:rPr>
        <w:t>，進而設立兒童醫院</w:t>
      </w:r>
      <w:r w:rsidRPr="007C5C8F">
        <w:rPr>
          <w:rFonts w:ascii="標楷體" w:eastAsia="標楷體" w:hint="eastAsia"/>
          <w:color w:val="000000" w:themeColor="text1"/>
        </w:rPr>
        <w:t>，大幅提升本院兒童醫學研究的成長：</w:t>
      </w:r>
    </w:p>
    <w:p w14:paraId="17FBED02" w14:textId="311AE9BF" w:rsidR="00F15185" w:rsidRPr="007C5C8F" w:rsidRDefault="007C5C8F" w:rsidP="003A702B">
      <w:pPr>
        <w:pStyle w:val="af4"/>
        <w:snapToGrid w:val="0"/>
        <w:spacing w:line="400" w:lineRule="exact"/>
        <w:ind w:leftChars="0" w:left="1576" w:firstLineChars="200" w:firstLine="480"/>
        <w:jc w:val="both"/>
        <w:rPr>
          <w:rFonts w:ascii="標楷體" w:eastAsia="標楷體"/>
          <w:color w:val="000000" w:themeColor="text1"/>
        </w:rPr>
      </w:pPr>
      <w:r w:rsidRPr="007C5C8F">
        <w:rPr>
          <w:rFonts w:ascii="標楷體" w:eastAsia="標楷體" w:hint="eastAsia"/>
          <w:color w:val="000000" w:themeColor="text1"/>
        </w:rPr>
        <w:t>本院兒童醫學研究論文發表篇數，在兒童醫療大樓啟用之後有大幅的成長，</w:t>
      </w:r>
      <w:r w:rsidRPr="007C5C8F">
        <w:rPr>
          <w:rFonts w:ascii="標楷體" w:eastAsia="標楷體" w:hint="eastAsia"/>
          <w:color w:val="000000" w:themeColor="text1"/>
        </w:rPr>
        <w:lastRenderedPageBreak/>
        <w:t>以本院小兒部及兒童醫院SCI/SSCI論文觀之，94 至95年共發表183篇，101至102年共發表293篇，成長近6成；此外，近5年（108至112年）SCI/SSCI論文發表篇數共936篇，其中112年度論文發表177篇，所發表之論文，主題涵蓋兒童肝膽疾病、新生兒疾病、兒童神經疾病、兒童血液腫瘤醫學、先天性心臟病、馬凡氏症候群之新治療、新興感染與致病源研究、罕見疾病之新治療、過敏免疫疾病、兒童內分泌疾病、兒童腎臟疾病、兒童重症醫學等，另尚有兒童心理健康與精神學、環境醫學等其他各科部與兒童醫學研究相關議題，顯示近年來兒童醫學研究論文的發表呈現穩定成長</w:t>
      </w:r>
      <w:r w:rsidR="002A7B4F" w:rsidRPr="007C5C8F">
        <w:rPr>
          <w:rFonts w:ascii="標楷體" w:eastAsia="標楷體" w:hint="eastAsia"/>
          <w:color w:val="000000" w:themeColor="text1"/>
        </w:rPr>
        <w:t>。</w:t>
      </w:r>
    </w:p>
    <w:p w14:paraId="62E80021" w14:textId="37C24345" w:rsidR="005D7E97" w:rsidRPr="007C5C8F" w:rsidRDefault="006A2A7B" w:rsidP="007C5C8F">
      <w:pPr>
        <w:pStyle w:val="af4"/>
        <w:numPr>
          <w:ilvl w:val="0"/>
          <w:numId w:val="9"/>
        </w:numPr>
        <w:snapToGrid w:val="0"/>
        <w:spacing w:line="400" w:lineRule="exact"/>
        <w:ind w:leftChars="0" w:left="1560" w:hanging="284"/>
        <w:jc w:val="both"/>
        <w:rPr>
          <w:rFonts w:ascii="標楷體" w:eastAsia="標楷體"/>
          <w:color w:val="000000" w:themeColor="text1"/>
        </w:rPr>
      </w:pPr>
      <w:r w:rsidRPr="007C5C8F">
        <w:rPr>
          <w:rFonts w:ascii="標楷體" w:eastAsia="標楷體" w:hint="eastAsia"/>
          <w:color w:val="000000" w:themeColor="text1"/>
        </w:rPr>
        <w:t>本</w:t>
      </w:r>
      <w:r w:rsidR="007C5C8F" w:rsidRPr="007C5C8F">
        <w:rPr>
          <w:rFonts w:ascii="標楷體" w:eastAsia="標楷體" w:hint="eastAsia"/>
          <w:color w:val="000000" w:themeColor="text1"/>
        </w:rPr>
        <w:t>院特別對於全人照護研究計畫項目編列經費預算，每年定期於醫療研究發展委員會追蹤計畫執行概況，進而提升院內全人研究計畫之品質。本院108-112年度補助具提升全人照護品質之研究計畫共168件。全人照護之計畫執行成效可全方面的提供病人生理、心理、靈性及社會之醫療照護，同時針對長期照護及安寧議題也有適當投入，以質量化研究法，協助病人及家屬對於長照及臨終的理解、需求、共識，提高照護品質及降低無效醫</w:t>
      </w:r>
      <w:r w:rsidRPr="007C5C8F">
        <w:rPr>
          <w:rFonts w:ascii="標楷體" w:eastAsia="標楷體" w:hint="eastAsia"/>
          <w:color w:val="000000" w:themeColor="text1"/>
        </w:rPr>
        <w:t>療。</w:t>
      </w:r>
    </w:p>
    <w:p w14:paraId="36C01B00" w14:textId="727C8309" w:rsidR="0070144F" w:rsidRPr="007C5C8F" w:rsidRDefault="006A2A7B" w:rsidP="000A57B3">
      <w:pPr>
        <w:pStyle w:val="af4"/>
        <w:numPr>
          <w:ilvl w:val="0"/>
          <w:numId w:val="9"/>
        </w:numPr>
        <w:snapToGrid w:val="0"/>
        <w:spacing w:line="400" w:lineRule="exact"/>
        <w:ind w:leftChars="0" w:left="1560" w:hanging="284"/>
        <w:jc w:val="both"/>
        <w:rPr>
          <w:rFonts w:ascii="標楷體" w:eastAsia="標楷體"/>
          <w:color w:val="000000" w:themeColor="text1"/>
        </w:rPr>
      </w:pPr>
      <w:r w:rsidRPr="007C5C8F">
        <w:rPr>
          <w:rFonts w:ascii="標楷體" w:eastAsia="標楷體" w:hint="eastAsia"/>
          <w:color w:val="000000" w:themeColor="text1"/>
        </w:rPr>
        <w:t>本院114年度醫療科技研究計畫預算編列</w:t>
      </w:r>
      <w:r w:rsidR="00066D19" w:rsidRPr="007C5C8F">
        <w:rPr>
          <w:rFonts w:ascii="標楷體" w:eastAsia="標楷體" w:hint="eastAsia"/>
          <w:color w:val="000000" w:themeColor="text1"/>
        </w:rPr>
        <w:t>6</w:t>
      </w:r>
      <w:r w:rsidRPr="007C5C8F">
        <w:rPr>
          <w:rFonts w:ascii="標楷體" w:eastAsia="標楷體" w:hint="eastAsia"/>
          <w:color w:val="000000" w:themeColor="text1"/>
        </w:rPr>
        <w:t>億</w:t>
      </w:r>
      <w:r w:rsidR="00066D19" w:rsidRPr="007C5C8F">
        <w:rPr>
          <w:rFonts w:ascii="標楷體" w:eastAsia="標楷體" w:hint="eastAsia"/>
          <w:color w:val="000000" w:themeColor="text1"/>
        </w:rPr>
        <w:t>4</w:t>
      </w:r>
      <w:r w:rsidR="00C07639" w:rsidRPr="007C5C8F">
        <w:rPr>
          <w:rFonts w:ascii="標楷體" w:eastAsia="標楷體" w:hint="eastAsia"/>
          <w:color w:val="000000" w:themeColor="text1"/>
        </w:rPr>
        <w:t>,</w:t>
      </w:r>
      <w:r w:rsidR="00066D19" w:rsidRPr="007C5C8F">
        <w:rPr>
          <w:rFonts w:ascii="標楷體" w:eastAsia="標楷體" w:hint="eastAsia"/>
          <w:color w:val="000000" w:themeColor="text1"/>
        </w:rPr>
        <w:t>928</w:t>
      </w:r>
      <w:r w:rsidRPr="007C5C8F">
        <w:rPr>
          <w:rFonts w:ascii="標楷體" w:eastAsia="標楷體" w:hint="eastAsia"/>
          <w:color w:val="000000" w:themeColor="text1"/>
        </w:rPr>
        <w:t>萬</w:t>
      </w:r>
      <w:r w:rsidR="00066D19" w:rsidRPr="007C5C8F">
        <w:rPr>
          <w:rFonts w:ascii="標楷體" w:eastAsia="標楷體" w:hint="eastAsia"/>
          <w:color w:val="000000" w:themeColor="text1"/>
        </w:rPr>
        <w:t>8千</w:t>
      </w:r>
      <w:r w:rsidRPr="007C5C8F">
        <w:rPr>
          <w:rFonts w:ascii="標楷體" w:eastAsia="標楷體" w:hint="eastAsia"/>
          <w:color w:val="000000" w:themeColor="text1"/>
        </w:rPr>
        <w:t>元，研究計畫約</w:t>
      </w:r>
      <w:r w:rsidR="00066D19" w:rsidRPr="007C5C8F">
        <w:rPr>
          <w:rFonts w:ascii="標楷體" w:eastAsia="標楷體" w:hint="eastAsia"/>
          <w:color w:val="000000" w:themeColor="text1"/>
        </w:rPr>
        <w:t>1,015</w:t>
      </w:r>
      <w:r w:rsidR="00EF7EBA" w:rsidRPr="007C5C8F">
        <w:rPr>
          <w:rFonts w:ascii="標楷體" w:eastAsia="標楷體" w:hint="eastAsia"/>
          <w:color w:val="000000" w:themeColor="text1"/>
        </w:rPr>
        <w:t>餘案，</w:t>
      </w:r>
      <w:r w:rsidR="00FC24A5" w:rsidRPr="007C5C8F">
        <w:rPr>
          <w:rFonts w:ascii="標楷體" w:eastAsia="標楷體" w:hint="eastAsia"/>
          <w:color w:val="000000" w:themeColor="text1"/>
        </w:rPr>
        <w:t>主要研究發展項目共1</w:t>
      </w:r>
      <w:r w:rsidRPr="007C5C8F">
        <w:rPr>
          <w:rFonts w:ascii="標楷體" w:eastAsia="標楷體" w:hint="eastAsia"/>
          <w:color w:val="000000" w:themeColor="text1"/>
        </w:rPr>
        <w:t>7</w:t>
      </w:r>
      <w:r w:rsidR="00FC24A5" w:rsidRPr="007C5C8F">
        <w:rPr>
          <w:rFonts w:ascii="標楷體" w:eastAsia="標楷體" w:hint="eastAsia"/>
          <w:color w:val="000000" w:themeColor="text1"/>
        </w:rPr>
        <w:t>項，包括如下</w:t>
      </w:r>
      <w:r w:rsidR="00477F8B" w:rsidRPr="007C5C8F">
        <w:rPr>
          <w:rFonts w:ascii="標楷體" w:eastAsia="標楷體" w:hint="eastAsia"/>
          <w:color w:val="000000" w:themeColor="text1"/>
        </w:rPr>
        <w:t>:</w:t>
      </w:r>
    </w:p>
    <w:p w14:paraId="4B1D6075" w14:textId="77777777" w:rsidR="00FC24A5" w:rsidRPr="007C5C8F" w:rsidRDefault="00FC24A5" w:rsidP="00514640">
      <w:pPr>
        <w:pStyle w:val="af4"/>
        <w:numPr>
          <w:ilvl w:val="0"/>
          <w:numId w:val="11"/>
        </w:numPr>
        <w:snapToGrid w:val="0"/>
        <w:spacing w:line="400" w:lineRule="exact"/>
        <w:ind w:leftChars="0" w:left="2069" w:hanging="510"/>
        <w:jc w:val="both"/>
        <w:rPr>
          <w:rFonts w:ascii="標楷體" w:eastAsia="標楷體"/>
          <w:color w:val="000000" w:themeColor="text1"/>
        </w:rPr>
      </w:pPr>
      <w:r w:rsidRPr="007C5C8F">
        <w:rPr>
          <w:rFonts w:ascii="標楷體" w:eastAsia="標楷體" w:hint="eastAsia"/>
          <w:color w:val="000000" w:themeColor="text1"/>
        </w:rPr>
        <w:t>精準醫學暨生醫相關組學。</w:t>
      </w:r>
    </w:p>
    <w:p w14:paraId="410A49FC" w14:textId="77777777" w:rsidR="00FC24A5" w:rsidRPr="007C5C8F" w:rsidRDefault="00FC24A5" w:rsidP="00514640">
      <w:pPr>
        <w:pStyle w:val="af4"/>
        <w:numPr>
          <w:ilvl w:val="0"/>
          <w:numId w:val="11"/>
        </w:numPr>
        <w:snapToGrid w:val="0"/>
        <w:spacing w:line="400" w:lineRule="exact"/>
        <w:ind w:leftChars="0" w:left="2069" w:hanging="510"/>
        <w:jc w:val="both"/>
        <w:rPr>
          <w:rFonts w:ascii="標楷體" w:eastAsia="標楷體"/>
          <w:color w:val="000000" w:themeColor="text1"/>
        </w:rPr>
      </w:pPr>
      <w:r w:rsidRPr="007C5C8F">
        <w:rPr>
          <w:rFonts w:ascii="標楷體" w:eastAsia="標楷體" w:hint="eastAsia"/>
          <w:color w:val="000000" w:themeColor="text1"/>
        </w:rPr>
        <w:t>尖端醫療技術。</w:t>
      </w:r>
    </w:p>
    <w:p w14:paraId="42C52E73" w14:textId="77777777" w:rsidR="00FC24A5" w:rsidRPr="007C5C8F" w:rsidRDefault="00FC24A5" w:rsidP="00514640">
      <w:pPr>
        <w:pStyle w:val="af4"/>
        <w:numPr>
          <w:ilvl w:val="0"/>
          <w:numId w:val="11"/>
        </w:numPr>
        <w:snapToGrid w:val="0"/>
        <w:spacing w:line="400" w:lineRule="exact"/>
        <w:ind w:leftChars="0" w:left="2069" w:hanging="510"/>
        <w:jc w:val="both"/>
        <w:rPr>
          <w:rFonts w:ascii="標楷體" w:eastAsia="標楷體"/>
          <w:color w:val="000000" w:themeColor="text1"/>
        </w:rPr>
      </w:pPr>
      <w:r w:rsidRPr="007C5C8F">
        <w:rPr>
          <w:rFonts w:ascii="標楷體" w:eastAsia="標楷體" w:hint="eastAsia"/>
          <w:color w:val="000000" w:themeColor="text1"/>
        </w:rPr>
        <w:t>人工智慧於醫療之應用及生物大數據分析。</w:t>
      </w:r>
    </w:p>
    <w:p w14:paraId="2193CCD1" w14:textId="77777777" w:rsidR="00FC24A5" w:rsidRPr="007C5C8F" w:rsidRDefault="00FC24A5" w:rsidP="00514640">
      <w:pPr>
        <w:pStyle w:val="af4"/>
        <w:numPr>
          <w:ilvl w:val="0"/>
          <w:numId w:val="11"/>
        </w:numPr>
        <w:snapToGrid w:val="0"/>
        <w:spacing w:line="400" w:lineRule="exact"/>
        <w:ind w:leftChars="0" w:left="2069" w:hanging="510"/>
        <w:jc w:val="both"/>
        <w:rPr>
          <w:rFonts w:ascii="標楷體" w:eastAsia="標楷體"/>
          <w:color w:val="000000" w:themeColor="text1"/>
        </w:rPr>
      </w:pPr>
      <w:r w:rsidRPr="007C5C8F">
        <w:rPr>
          <w:rFonts w:ascii="標楷體" w:eastAsia="標楷體" w:hint="eastAsia"/>
          <w:color w:val="000000" w:themeColor="text1"/>
        </w:rPr>
        <w:t>再生醫學。</w:t>
      </w:r>
    </w:p>
    <w:p w14:paraId="3E253C00" w14:textId="77777777" w:rsidR="00FC24A5" w:rsidRPr="007C5C8F" w:rsidRDefault="00FC24A5" w:rsidP="00514640">
      <w:pPr>
        <w:pStyle w:val="af4"/>
        <w:numPr>
          <w:ilvl w:val="0"/>
          <w:numId w:val="11"/>
        </w:numPr>
        <w:snapToGrid w:val="0"/>
        <w:spacing w:line="400" w:lineRule="exact"/>
        <w:ind w:leftChars="0" w:left="2069" w:hanging="510"/>
        <w:jc w:val="both"/>
        <w:rPr>
          <w:rFonts w:ascii="標楷體" w:eastAsia="標楷體"/>
          <w:color w:val="000000" w:themeColor="text1"/>
        </w:rPr>
      </w:pPr>
      <w:r w:rsidRPr="007C5C8F">
        <w:rPr>
          <w:rFonts w:ascii="標楷體" w:eastAsia="標楷體" w:hint="eastAsia"/>
          <w:color w:val="000000" w:themeColor="text1"/>
        </w:rPr>
        <w:t>神經及腦科學。</w:t>
      </w:r>
    </w:p>
    <w:p w14:paraId="357BB02E" w14:textId="77777777" w:rsidR="00FC24A5" w:rsidRPr="007C5C8F" w:rsidRDefault="00FC24A5" w:rsidP="00514640">
      <w:pPr>
        <w:pStyle w:val="af4"/>
        <w:numPr>
          <w:ilvl w:val="0"/>
          <w:numId w:val="11"/>
        </w:numPr>
        <w:snapToGrid w:val="0"/>
        <w:spacing w:line="400" w:lineRule="exact"/>
        <w:ind w:leftChars="0" w:left="2069" w:hanging="510"/>
        <w:jc w:val="both"/>
        <w:rPr>
          <w:rFonts w:ascii="標楷體" w:eastAsia="標楷體"/>
          <w:color w:val="000000" w:themeColor="text1"/>
        </w:rPr>
      </w:pPr>
      <w:r w:rsidRPr="007C5C8F">
        <w:rPr>
          <w:rFonts w:ascii="標楷體" w:eastAsia="標楷體" w:hint="eastAsia"/>
          <w:color w:val="000000" w:themeColor="text1"/>
        </w:rPr>
        <w:t>高齡與長照。</w:t>
      </w:r>
    </w:p>
    <w:p w14:paraId="2836A72F" w14:textId="6522A8EE" w:rsidR="002A4045" w:rsidRPr="007C5C8F" w:rsidRDefault="00FC24A5" w:rsidP="00514640">
      <w:pPr>
        <w:pStyle w:val="af4"/>
        <w:numPr>
          <w:ilvl w:val="0"/>
          <w:numId w:val="11"/>
        </w:numPr>
        <w:snapToGrid w:val="0"/>
        <w:spacing w:line="400" w:lineRule="exact"/>
        <w:ind w:leftChars="0" w:left="2069" w:hanging="510"/>
        <w:jc w:val="both"/>
        <w:rPr>
          <w:rFonts w:ascii="標楷體" w:eastAsia="標楷體"/>
          <w:color w:val="000000" w:themeColor="text1"/>
        </w:rPr>
      </w:pPr>
      <w:r w:rsidRPr="007C5C8F">
        <w:rPr>
          <w:rFonts w:ascii="標楷體" w:eastAsia="標楷體" w:hint="eastAsia"/>
          <w:color w:val="000000" w:themeColor="text1"/>
        </w:rPr>
        <w:t>兒童醫學新興領域</w:t>
      </w:r>
      <w:r w:rsidR="002A4045" w:rsidRPr="007C5C8F">
        <w:rPr>
          <w:rFonts w:ascii="標楷體" w:eastAsia="標楷體" w:hint="eastAsia"/>
          <w:color w:val="000000" w:themeColor="text1"/>
        </w:rPr>
        <w:t>。</w:t>
      </w:r>
    </w:p>
    <w:p w14:paraId="6730FB18" w14:textId="77777777" w:rsidR="00FC24A5" w:rsidRPr="007C5C8F" w:rsidRDefault="00FC24A5" w:rsidP="00514640">
      <w:pPr>
        <w:pStyle w:val="af4"/>
        <w:numPr>
          <w:ilvl w:val="0"/>
          <w:numId w:val="11"/>
        </w:numPr>
        <w:snapToGrid w:val="0"/>
        <w:spacing w:line="400" w:lineRule="exact"/>
        <w:ind w:leftChars="0" w:left="2069" w:hanging="510"/>
        <w:jc w:val="both"/>
        <w:rPr>
          <w:rFonts w:ascii="標楷體" w:eastAsia="標楷體"/>
          <w:color w:val="000000" w:themeColor="text1"/>
        </w:rPr>
      </w:pPr>
      <w:r w:rsidRPr="007C5C8F">
        <w:rPr>
          <w:rFonts w:ascii="標楷體" w:eastAsia="標楷體" w:hint="eastAsia"/>
          <w:color w:val="000000" w:themeColor="text1"/>
        </w:rPr>
        <w:t>人工器官及醫療機械輔具、醫學工程。</w:t>
      </w:r>
    </w:p>
    <w:p w14:paraId="5D1DABBF" w14:textId="77777777" w:rsidR="00FC24A5" w:rsidRPr="007C5C8F" w:rsidRDefault="00FC24A5" w:rsidP="00514640">
      <w:pPr>
        <w:pStyle w:val="af4"/>
        <w:numPr>
          <w:ilvl w:val="0"/>
          <w:numId w:val="11"/>
        </w:numPr>
        <w:snapToGrid w:val="0"/>
        <w:spacing w:line="400" w:lineRule="exact"/>
        <w:ind w:leftChars="0" w:left="2069" w:hanging="510"/>
        <w:jc w:val="both"/>
        <w:rPr>
          <w:rFonts w:ascii="標楷體" w:eastAsia="標楷體"/>
          <w:color w:val="000000" w:themeColor="text1"/>
        </w:rPr>
      </w:pPr>
      <w:r w:rsidRPr="007C5C8F">
        <w:rPr>
          <w:rFonts w:ascii="標楷體" w:eastAsia="標楷體" w:hint="eastAsia"/>
          <w:color w:val="000000" w:themeColor="text1"/>
        </w:rPr>
        <w:t>環境醫學。</w:t>
      </w:r>
    </w:p>
    <w:p w14:paraId="5652AB08" w14:textId="77777777" w:rsidR="00FC24A5" w:rsidRPr="007C5C8F" w:rsidRDefault="00FC24A5" w:rsidP="00514640">
      <w:pPr>
        <w:pStyle w:val="af4"/>
        <w:numPr>
          <w:ilvl w:val="0"/>
          <w:numId w:val="11"/>
        </w:numPr>
        <w:snapToGrid w:val="0"/>
        <w:spacing w:line="400" w:lineRule="exact"/>
        <w:ind w:leftChars="0" w:left="2069" w:hanging="510"/>
        <w:jc w:val="both"/>
        <w:rPr>
          <w:rFonts w:ascii="標楷體" w:eastAsia="標楷體"/>
          <w:color w:val="000000" w:themeColor="text1"/>
        </w:rPr>
      </w:pPr>
      <w:r w:rsidRPr="007C5C8F">
        <w:rPr>
          <w:rFonts w:ascii="標楷體" w:eastAsia="標楷體" w:hint="eastAsia"/>
          <w:color w:val="000000" w:themeColor="text1"/>
        </w:rPr>
        <w:t>肥胖、代謝症候群。</w:t>
      </w:r>
    </w:p>
    <w:p w14:paraId="3C783A48" w14:textId="77777777" w:rsidR="00FC24A5" w:rsidRPr="007C5C8F" w:rsidRDefault="00FC24A5" w:rsidP="00514640">
      <w:pPr>
        <w:pStyle w:val="af4"/>
        <w:numPr>
          <w:ilvl w:val="0"/>
          <w:numId w:val="11"/>
        </w:numPr>
        <w:snapToGrid w:val="0"/>
        <w:spacing w:line="400" w:lineRule="exact"/>
        <w:ind w:leftChars="0" w:left="2069" w:hanging="510"/>
        <w:jc w:val="both"/>
        <w:rPr>
          <w:rFonts w:ascii="標楷體" w:eastAsia="標楷體"/>
          <w:color w:val="000000" w:themeColor="text1"/>
        </w:rPr>
      </w:pPr>
      <w:r w:rsidRPr="007C5C8F">
        <w:rPr>
          <w:rFonts w:ascii="標楷體" w:eastAsia="標楷體" w:hint="eastAsia"/>
          <w:color w:val="000000" w:themeColor="text1"/>
        </w:rPr>
        <w:t>醫學教育、醫學倫理與醫學人文。</w:t>
      </w:r>
    </w:p>
    <w:p w14:paraId="6B60B6F8" w14:textId="77777777" w:rsidR="00FC24A5" w:rsidRPr="007C5C8F" w:rsidRDefault="00FC24A5" w:rsidP="00514640">
      <w:pPr>
        <w:pStyle w:val="af4"/>
        <w:numPr>
          <w:ilvl w:val="0"/>
          <w:numId w:val="11"/>
        </w:numPr>
        <w:snapToGrid w:val="0"/>
        <w:spacing w:line="400" w:lineRule="exact"/>
        <w:ind w:leftChars="0" w:left="2069" w:hanging="510"/>
        <w:jc w:val="both"/>
        <w:rPr>
          <w:rFonts w:ascii="標楷體" w:eastAsia="標楷體"/>
          <w:color w:val="000000" w:themeColor="text1"/>
        </w:rPr>
      </w:pPr>
      <w:r w:rsidRPr="007C5C8F">
        <w:rPr>
          <w:rFonts w:ascii="標楷體" w:eastAsia="標楷體" w:hint="eastAsia"/>
          <w:color w:val="000000" w:themeColor="text1"/>
        </w:rPr>
        <w:t>醫療資訊與醫院管理。</w:t>
      </w:r>
    </w:p>
    <w:p w14:paraId="785827A0" w14:textId="77777777" w:rsidR="00FC24A5" w:rsidRPr="007C5C8F" w:rsidRDefault="00FC24A5" w:rsidP="00514640">
      <w:pPr>
        <w:pStyle w:val="af4"/>
        <w:numPr>
          <w:ilvl w:val="0"/>
          <w:numId w:val="11"/>
        </w:numPr>
        <w:snapToGrid w:val="0"/>
        <w:spacing w:line="400" w:lineRule="exact"/>
        <w:ind w:leftChars="0" w:left="2069" w:hanging="510"/>
        <w:jc w:val="both"/>
        <w:rPr>
          <w:rFonts w:ascii="標楷體" w:eastAsia="標楷體"/>
          <w:color w:val="000000" w:themeColor="text1"/>
        </w:rPr>
      </w:pPr>
      <w:r w:rsidRPr="007C5C8F">
        <w:rPr>
          <w:rFonts w:ascii="標楷體" w:eastAsia="標楷體" w:hint="eastAsia"/>
          <w:color w:val="000000" w:themeColor="text1"/>
        </w:rPr>
        <w:t>感染與免疫。</w:t>
      </w:r>
    </w:p>
    <w:p w14:paraId="68F515BD" w14:textId="77777777" w:rsidR="00FC24A5" w:rsidRPr="007C5C8F" w:rsidRDefault="00FC24A5" w:rsidP="00514640">
      <w:pPr>
        <w:pStyle w:val="af4"/>
        <w:numPr>
          <w:ilvl w:val="0"/>
          <w:numId w:val="11"/>
        </w:numPr>
        <w:snapToGrid w:val="0"/>
        <w:spacing w:line="400" w:lineRule="exact"/>
        <w:ind w:leftChars="0" w:left="2069" w:hanging="510"/>
        <w:jc w:val="both"/>
        <w:rPr>
          <w:rFonts w:ascii="標楷體" w:eastAsia="標楷體"/>
          <w:color w:val="000000" w:themeColor="text1"/>
        </w:rPr>
      </w:pPr>
      <w:r w:rsidRPr="007C5C8F">
        <w:rPr>
          <w:rFonts w:ascii="標楷體" w:eastAsia="標楷體" w:hint="eastAsia"/>
          <w:color w:val="000000" w:themeColor="text1"/>
        </w:rPr>
        <w:t>癌症。</w:t>
      </w:r>
    </w:p>
    <w:p w14:paraId="1D4FF42A" w14:textId="77777777" w:rsidR="00FC24A5" w:rsidRPr="007C5C8F" w:rsidRDefault="00FC24A5" w:rsidP="00514640">
      <w:pPr>
        <w:pStyle w:val="af4"/>
        <w:numPr>
          <w:ilvl w:val="0"/>
          <w:numId w:val="11"/>
        </w:numPr>
        <w:snapToGrid w:val="0"/>
        <w:spacing w:line="400" w:lineRule="exact"/>
        <w:ind w:leftChars="0" w:left="2069" w:hanging="510"/>
        <w:jc w:val="both"/>
        <w:rPr>
          <w:rFonts w:ascii="標楷體" w:eastAsia="標楷體"/>
          <w:color w:val="000000" w:themeColor="text1"/>
        </w:rPr>
      </w:pPr>
      <w:r w:rsidRPr="007C5C8F">
        <w:rPr>
          <w:rFonts w:ascii="標楷體" w:eastAsia="標楷體" w:hint="eastAsia"/>
          <w:color w:val="000000" w:themeColor="text1"/>
        </w:rPr>
        <w:t>微生態醫學。</w:t>
      </w:r>
    </w:p>
    <w:p w14:paraId="7C783725" w14:textId="4490CDC2" w:rsidR="00C07639" w:rsidRPr="007C5C8F" w:rsidRDefault="00C07639" w:rsidP="00514640">
      <w:pPr>
        <w:pStyle w:val="af4"/>
        <w:numPr>
          <w:ilvl w:val="0"/>
          <w:numId w:val="11"/>
        </w:numPr>
        <w:snapToGrid w:val="0"/>
        <w:spacing w:line="400" w:lineRule="exact"/>
        <w:ind w:leftChars="0" w:left="2069" w:hanging="510"/>
        <w:jc w:val="both"/>
        <w:rPr>
          <w:rFonts w:ascii="標楷體" w:eastAsia="標楷體"/>
          <w:color w:val="000000" w:themeColor="text1"/>
        </w:rPr>
      </w:pPr>
      <w:r w:rsidRPr="007C5C8F">
        <w:rPr>
          <w:rFonts w:ascii="標楷體" w:eastAsia="標楷體" w:hint="eastAsia"/>
          <w:color w:val="000000" w:themeColor="text1"/>
        </w:rPr>
        <w:t>急重症醫療。</w:t>
      </w:r>
    </w:p>
    <w:p w14:paraId="56ED8E27" w14:textId="1F56B671" w:rsidR="0007219A" w:rsidRPr="007C5C8F" w:rsidRDefault="00FC24A5" w:rsidP="00514640">
      <w:pPr>
        <w:pStyle w:val="af4"/>
        <w:numPr>
          <w:ilvl w:val="0"/>
          <w:numId w:val="11"/>
        </w:numPr>
        <w:snapToGrid w:val="0"/>
        <w:spacing w:line="400" w:lineRule="exact"/>
        <w:ind w:leftChars="0" w:left="2069" w:hanging="510"/>
        <w:jc w:val="both"/>
        <w:rPr>
          <w:rFonts w:ascii="標楷體" w:eastAsia="標楷體"/>
          <w:color w:val="000000" w:themeColor="text1"/>
        </w:rPr>
      </w:pPr>
      <w:r w:rsidRPr="007C5C8F">
        <w:rPr>
          <w:rFonts w:ascii="標楷體" w:eastAsia="標楷體" w:hint="eastAsia"/>
          <w:color w:val="000000" w:themeColor="text1"/>
        </w:rPr>
        <w:lastRenderedPageBreak/>
        <w:t>其他有助於醫院發展之主題</w:t>
      </w:r>
      <w:r w:rsidR="002A4045" w:rsidRPr="007C5C8F">
        <w:rPr>
          <w:rFonts w:ascii="標楷體" w:eastAsia="標楷體" w:hint="eastAsia"/>
          <w:color w:val="000000" w:themeColor="text1"/>
        </w:rPr>
        <w:t>。</w:t>
      </w:r>
    </w:p>
    <w:p w14:paraId="72734EAC" w14:textId="4CF4F7E4" w:rsidR="0070144F" w:rsidRPr="007C5C8F" w:rsidRDefault="0070144F" w:rsidP="000A57B3">
      <w:pPr>
        <w:pStyle w:val="af4"/>
        <w:numPr>
          <w:ilvl w:val="0"/>
          <w:numId w:val="7"/>
        </w:numPr>
        <w:tabs>
          <w:tab w:val="num" w:pos="-480"/>
        </w:tabs>
        <w:snapToGrid w:val="0"/>
        <w:spacing w:line="400" w:lineRule="exact"/>
        <w:ind w:leftChars="0" w:left="1418" w:hanging="567"/>
        <w:rPr>
          <w:rFonts w:ascii="標楷體" w:eastAsia="標楷體"/>
        </w:rPr>
      </w:pPr>
      <w:r w:rsidRPr="007C5C8F">
        <w:rPr>
          <w:rFonts w:ascii="標楷體" w:eastAsia="標楷體" w:hint="eastAsia"/>
        </w:rPr>
        <w:t>醫療服務目標：</w:t>
      </w:r>
    </w:p>
    <w:p w14:paraId="687A60C9" w14:textId="3D70DF63" w:rsidR="0070144F" w:rsidRPr="007C5C8F" w:rsidRDefault="007C5C8F" w:rsidP="00FC0D37">
      <w:pPr>
        <w:pStyle w:val="af4"/>
        <w:numPr>
          <w:ilvl w:val="0"/>
          <w:numId w:val="12"/>
        </w:numPr>
        <w:snapToGrid w:val="0"/>
        <w:spacing w:line="400" w:lineRule="exact"/>
        <w:ind w:leftChars="0" w:left="1667" w:hanging="306"/>
        <w:jc w:val="both"/>
        <w:rPr>
          <w:rFonts w:ascii="標楷體" w:eastAsia="標楷體"/>
        </w:rPr>
      </w:pPr>
      <w:r w:rsidRPr="007C5C8F">
        <w:rPr>
          <w:rFonts w:ascii="標楷體" w:eastAsia="標楷體" w:hint="eastAsia"/>
        </w:rPr>
        <w:t>持續推展各分院</w:t>
      </w:r>
      <w:r w:rsidR="00645506" w:rsidRPr="007C5C8F">
        <w:rPr>
          <w:rFonts w:ascii="標楷體" w:eastAsia="標楷體" w:hint="eastAsia"/>
        </w:rPr>
        <w:t>業務，擴大服務層面與範圍</w:t>
      </w:r>
      <w:r w:rsidR="0070144F" w:rsidRPr="007C5C8F">
        <w:rPr>
          <w:rFonts w:ascii="標楷體" w:eastAsia="標楷體" w:hint="eastAsia"/>
        </w:rPr>
        <w:t>。</w:t>
      </w:r>
    </w:p>
    <w:p w14:paraId="2E36B760" w14:textId="1BBA212F" w:rsidR="007C5C8F" w:rsidRPr="007C5C8F" w:rsidRDefault="007C5C8F" w:rsidP="00FC0D37">
      <w:pPr>
        <w:pStyle w:val="af4"/>
        <w:numPr>
          <w:ilvl w:val="0"/>
          <w:numId w:val="12"/>
        </w:numPr>
        <w:snapToGrid w:val="0"/>
        <w:spacing w:line="400" w:lineRule="exact"/>
        <w:ind w:leftChars="0" w:left="1667" w:hanging="306"/>
        <w:jc w:val="both"/>
        <w:rPr>
          <w:rFonts w:ascii="標楷體" w:eastAsia="標楷體"/>
        </w:rPr>
      </w:pPr>
      <w:r w:rsidRPr="007C5C8F">
        <w:rPr>
          <w:rFonts w:ascii="標楷體" w:eastAsia="標楷體" w:hint="eastAsia"/>
        </w:rPr>
        <w:t>整合「就醫紀錄」、「醫療品質」、「教學研究」、「經營管理」、「行政支援」等資訊系統，建立完整資料庫並開發友善及符合使用者需求之整合式編輯環境，使醫護人員能輕鬆且隨時掌握病人情況，提升病人安全與照護品質。</w:t>
      </w:r>
    </w:p>
    <w:p w14:paraId="7A0186A9" w14:textId="02DE9BE8" w:rsidR="00D06AE1" w:rsidRPr="007C5C8F" w:rsidRDefault="00D06AE1" w:rsidP="00FC0D37">
      <w:pPr>
        <w:pStyle w:val="af4"/>
        <w:numPr>
          <w:ilvl w:val="0"/>
          <w:numId w:val="12"/>
        </w:numPr>
        <w:snapToGrid w:val="0"/>
        <w:spacing w:line="400" w:lineRule="exact"/>
        <w:ind w:leftChars="0" w:left="1667" w:hanging="306"/>
        <w:jc w:val="both"/>
        <w:rPr>
          <w:rFonts w:ascii="標楷體" w:eastAsia="標楷體"/>
        </w:rPr>
      </w:pPr>
      <w:r w:rsidRPr="007C5C8F">
        <w:rPr>
          <w:rFonts w:ascii="標楷體" w:eastAsia="標楷體" w:hint="eastAsia"/>
        </w:rPr>
        <w:t>持續發展</w:t>
      </w:r>
      <w:r w:rsidRPr="007C5C8F">
        <w:rPr>
          <w:rFonts w:ascii="標楷體" w:eastAsia="標楷體" w:hAnsi="標楷體" w:hint="eastAsia"/>
        </w:rPr>
        <w:t>「智慧醫療」、「精準醫療」、「尖端醫療」。運用AI技術，結合資料庫大數據及語言模型，開發新醫療技術。</w:t>
      </w:r>
    </w:p>
    <w:p w14:paraId="496854F5" w14:textId="0FFBF879" w:rsidR="00DB31A2" w:rsidRPr="007C5C8F" w:rsidRDefault="00930932" w:rsidP="00FC0D37">
      <w:pPr>
        <w:pStyle w:val="af4"/>
        <w:numPr>
          <w:ilvl w:val="0"/>
          <w:numId w:val="12"/>
        </w:numPr>
        <w:snapToGrid w:val="0"/>
        <w:spacing w:line="400" w:lineRule="exact"/>
        <w:ind w:leftChars="0" w:left="1667" w:hanging="306"/>
        <w:jc w:val="both"/>
        <w:rPr>
          <w:rFonts w:ascii="標楷體" w:eastAsia="標楷體"/>
        </w:rPr>
      </w:pPr>
      <w:r w:rsidRPr="007C5C8F">
        <w:rPr>
          <w:rFonts w:ascii="標楷體" w:eastAsia="標楷體" w:hint="eastAsia"/>
        </w:rPr>
        <w:t>擴充智慧醫療中心及AI技術運用，</w:t>
      </w:r>
      <w:r w:rsidR="00DB31A2" w:rsidRPr="007C5C8F">
        <w:rPr>
          <w:rFonts w:ascii="標楷體" w:eastAsia="標楷體" w:hint="eastAsia"/>
        </w:rPr>
        <w:t>發展</w:t>
      </w:r>
      <w:r w:rsidR="009940CD" w:rsidRPr="007C5C8F">
        <w:rPr>
          <w:rFonts w:ascii="標楷體" w:eastAsia="標楷體" w:hint="eastAsia"/>
        </w:rPr>
        <w:t>人工</w:t>
      </w:r>
      <w:r w:rsidR="00DB31A2" w:rsidRPr="007C5C8F">
        <w:rPr>
          <w:rFonts w:ascii="標楷體" w:eastAsia="標楷體" w:hint="eastAsia"/>
        </w:rPr>
        <w:t>智慧及全人化醫療服務 ，並導入智能管理、優化數位流程，以提升經營效能。</w:t>
      </w:r>
    </w:p>
    <w:p w14:paraId="5FEA5E0C" w14:textId="77777777" w:rsidR="00DB31A2" w:rsidRPr="007C5C8F" w:rsidRDefault="00DB31A2" w:rsidP="00FC0D37">
      <w:pPr>
        <w:pStyle w:val="af4"/>
        <w:numPr>
          <w:ilvl w:val="0"/>
          <w:numId w:val="12"/>
        </w:numPr>
        <w:snapToGrid w:val="0"/>
        <w:spacing w:line="400" w:lineRule="exact"/>
        <w:ind w:leftChars="0" w:left="1667" w:hanging="306"/>
        <w:jc w:val="both"/>
        <w:rPr>
          <w:rFonts w:ascii="標楷體" w:eastAsia="標楷體"/>
        </w:rPr>
      </w:pPr>
      <w:r w:rsidRPr="007C5C8F">
        <w:rPr>
          <w:rFonts w:ascii="標楷體" w:eastAsia="標楷體" w:hint="eastAsia"/>
        </w:rPr>
        <w:t>持續開發遠距醫療及零接觸的新醫療技術與模式，以提升服務品質及效率，維護國人健康。</w:t>
      </w:r>
    </w:p>
    <w:p w14:paraId="5FDC300F" w14:textId="7E423C66" w:rsidR="0070144F" w:rsidRPr="00584102" w:rsidRDefault="00645506" w:rsidP="00FC0D37">
      <w:pPr>
        <w:pStyle w:val="af4"/>
        <w:numPr>
          <w:ilvl w:val="0"/>
          <w:numId w:val="12"/>
        </w:numPr>
        <w:snapToGrid w:val="0"/>
        <w:spacing w:line="400" w:lineRule="exact"/>
        <w:ind w:leftChars="0" w:left="1667" w:hanging="306"/>
        <w:jc w:val="both"/>
        <w:rPr>
          <w:rFonts w:ascii="標楷體" w:eastAsia="標楷體"/>
        </w:rPr>
      </w:pPr>
      <w:r w:rsidRPr="00584102">
        <w:rPr>
          <w:rFonts w:ascii="標楷體" w:eastAsia="標楷體" w:hint="eastAsia"/>
        </w:rPr>
        <w:t>加強與其他醫院的策略聯盟與建教合作，以充分發揮每位醫師之功能，達成整合醫療資源、開創醫學新紀元之目標</w:t>
      </w:r>
      <w:r w:rsidR="0070144F" w:rsidRPr="00584102">
        <w:rPr>
          <w:rFonts w:ascii="標楷體" w:eastAsia="標楷體" w:hint="eastAsia"/>
        </w:rPr>
        <w:t>。</w:t>
      </w:r>
    </w:p>
    <w:p w14:paraId="1D2CA9BC" w14:textId="3F427C16" w:rsidR="0070144F" w:rsidRPr="00584102" w:rsidRDefault="00645506" w:rsidP="009F1B22">
      <w:pPr>
        <w:pStyle w:val="af4"/>
        <w:numPr>
          <w:ilvl w:val="0"/>
          <w:numId w:val="12"/>
        </w:numPr>
        <w:snapToGrid w:val="0"/>
        <w:spacing w:line="400" w:lineRule="exact"/>
        <w:ind w:leftChars="0" w:left="1667" w:hanging="306"/>
        <w:jc w:val="both"/>
        <w:rPr>
          <w:rFonts w:ascii="標楷體" w:eastAsia="標楷體"/>
        </w:rPr>
      </w:pPr>
      <w:r w:rsidRPr="00584102">
        <w:rPr>
          <w:rFonts w:ascii="標楷體" w:eastAsia="標楷體" w:hint="eastAsia"/>
        </w:rPr>
        <w:t>本年度門</w:t>
      </w:r>
      <w:r w:rsidR="002C1C0F" w:rsidRPr="00584102">
        <w:rPr>
          <w:rFonts w:ascii="標楷體" w:eastAsia="標楷體" w:hint="eastAsia"/>
        </w:rPr>
        <w:t>急</w:t>
      </w:r>
      <w:r w:rsidRPr="00584102">
        <w:rPr>
          <w:rFonts w:ascii="標楷體" w:eastAsia="標楷體" w:hint="eastAsia"/>
        </w:rPr>
        <w:t>診醫療</w:t>
      </w:r>
      <w:r w:rsidR="004176B7" w:rsidRPr="00584102">
        <w:rPr>
          <w:rFonts w:ascii="標楷體" w:eastAsia="標楷體" w:hint="eastAsia"/>
        </w:rPr>
        <w:t>569</w:t>
      </w:r>
      <w:r w:rsidR="00930932" w:rsidRPr="00584102">
        <w:rPr>
          <w:rFonts w:ascii="標楷體" w:eastAsia="標楷體" w:hint="eastAsia"/>
        </w:rPr>
        <w:t>萬</w:t>
      </w:r>
      <w:r w:rsidR="004176B7" w:rsidRPr="00584102">
        <w:rPr>
          <w:rFonts w:ascii="標楷體" w:eastAsia="標楷體" w:hint="eastAsia"/>
        </w:rPr>
        <w:t>1</w:t>
      </w:r>
      <w:r w:rsidR="00930932" w:rsidRPr="00584102">
        <w:rPr>
          <w:rFonts w:ascii="標楷體" w:eastAsia="標楷體" w:hint="eastAsia"/>
        </w:rPr>
        <w:t>,</w:t>
      </w:r>
      <w:r w:rsidR="004176B7" w:rsidRPr="00584102">
        <w:rPr>
          <w:rFonts w:ascii="標楷體" w:eastAsia="標楷體" w:hint="eastAsia"/>
        </w:rPr>
        <w:t>085</w:t>
      </w:r>
      <w:r w:rsidR="00930932" w:rsidRPr="00584102">
        <w:rPr>
          <w:rFonts w:ascii="標楷體" w:eastAsia="標楷體" w:hint="eastAsia"/>
        </w:rPr>
        <w:t>人次；住院醫療</w:t>
      </w:r>
      <w:r w:rsidR="004176B7" w:rsidRPr="00584102">
        <w:rPr>
          <w:rFonts w:ascii="標楷體" w:eastAsia="標楷體" w:hint="eastAsia"/>
        </w:rPr>
        <w:t>159</w:t>
      </w:r>
      <w:r w:rsidR="00930932" w:rsidRPr="00584102">
        <w:rPr>
          <w:rFonts w:ascii="標楷體" w:eastAsia="標楷體" w:hint="eastAsia"/>
        </w:rPr>
        <w:t>萬</w:t>
      </w:r>
      <w:r w:rsidR="004176B7" w:rsidRPr="00584102">
        <w:rPr>
          <w:rFonts w:ascii="標楷體" w:eastAsia="標楷體" w:hint="eastAsia"/>
        </w:rPr>
        <w:t>3</w:t>
      </w:r>
      <w:r w:rsidR="00930932" w:rsidRPr="00584102">
        <w:rPr>
          <w:rFonts w:ascii="標楷體" w:eastAsia="標楷體" w:hint="eastAsia"/>
        </w:rPr>
        <w:t>,</w:t>
      </w:r>
      <w:r w:rsidR="004176B7" w:rsidRPr="00584102">
        <w:rPr>
          <w:rFonts w:ascii="標楷體" w:eastAsia="標楷體" w:hint="eastAsia"/>
        </w:rPr>
        <w:t>631</w:t>
      </w:r>
      <w:r w:rsidR="00930932" w:rsidRPr="00584102">
        <w:rPr>
          <w:rFonts w:ascii="標楷體" w:eastAsia="標楷體" w:hint="eastAsia"/>
        </w:rPr>
        <w:t>人日，與上年度門急診醫療</w:t>
      </w:r>
      <w:r w:rsidR="004176B7" w:rsidRPr="00584102">
        <w:rPr>
          <w:rFonts w:ascii="標楷體" w:eastAsia="標楷體" w:hint="eastAsia"/>
        </w:rPr>
        <w:t>564</w:t>
      </w:r>
      <w:r w:rsidR="00930932" w:rsidRPr="00584102">
        <w:rPr>
          <w:rFonts w:ascii="標楷體" w:eastAsia="標楷體" w:hint="eastAsia"/>
        </w:rPr>
        <w:t>萬</w:t>
      </w:r>
      <w:r w:rsidR="004176B7" w:rsidRPr="00584102">
        <w:rPr>
          <w:rFonts w:ascii="標楷體" w:eastAsia="標楷體" w:hint="eastAsia"/>
        </w:rPr>
        <w:t>1</w:t>
      </w:r>
      <w:r w:rsidR="00930932" w:rsidRPr="00584102">
        <w:rPr>
          <w:rFonts w:ascii="標楷體" w:eastAsia="標楷體" w:hint="eastAsia"/>
        </w:rPr>
        <w:t>,</w:t>
      </w:r>
      <w:r w:rsidR="004176B7" w:rsidRPr="00584102">
        <w:rPr>
          <w:rFonts w:ascii="標楷體" w:eastAsia="標楷體" w:hint="eastAsia"/>
        </w:rPr>
        <w:t>209</w:t>
      </w:r>
      <w:r w:rsidR="00930932" w:rsidRPr="00584102">
        <w:rPr>
          <w:rFonts w:ascii="標楷體" w:eastAsia="標楷體" w:hint="eastAsia"/>
        </w:rPr>
        <w:t>人次；住院醫療</w:t>
      </w:r>
      <w:r w:rsidR="004176B7" w:rsidRPr="00584102">
        <w:rPr>
          <w:rFonts w:ascii="標楷體" w:eastAsia="標楷體" w:hint="eastAsia"/>
        </w:rPr>
        <w:t>157</w:t>
      </w:r>
      <w:r w:rsidR="00930932" w:rsidRPr="00584102">
        <w:rPr>
          <w:rFonts w:ascii="標楷體" w:eastAsia="標楷體" w:hint="eastAsia"/>
        </w:rPr>
        <w:t>萬</w:t>
      </w:r>
      <w:r w:rsidR="00D06AE1" w:rsidRPr="00584102">
        <w:rPr>
          <w:rFonts w:ascii="標楷體" w:eastAsia="標楷體" w:hint="eastAsia"/>
        </w:rPr>
        <w:t>2</w:t>
      </w:r>
      <w:r w:rsidR="00930932" w:rsidRPr="00584102">
        <w:rPr>
          <w:rFonts w:ascii="標楷體" w:eastAsia="標楷體" w:hint="eastAsia"/>
        </w:rPr>
        <w:t>,</w:t>
      </w:r>
      <w:r w:rsidR="004176B7" w:rsidRPr="00584102">
        <w:rPr>
          <w:rFonts w:ascii="標楷體" w:eastAsia="標楷體" w:hint="eastAsia"/>
        </w:rPr>
        <w:t>645</w:t>
      </w:r>
      <w:r w:rsidR="00930932" w:rsidRPr="00584102">
        <w:rPr>
          <w:rFonts w:ascii="標楷體" w:eastAsia="標楷體" w:hint="eastAsia"/>
        </w:rPr>
        <w:t>人日相較，門診服務量預計增加</w:t>
      </w:r>
      <w:r w:rsidR="00D06AE1" w:rsidRPr="00584102">
        <w:rPr>
          <w:rFonts w:ascii="標楷體" w:eastAsia="標楷體" w:hint="eastAsia"/>
        </w:rPr>
        <w:t>0.</w:t>
      </w:r>
      <w:r w:rsidR="004176B7" w:rsidRPr="00584102">
        <w:rPr>
          <w:rFonts w:ascii="標楷體" w:eastAsia="標楷體" w:hint="eastAsia"/>
        </w:rPr>
        <w:t>88</w:t>
      </w:r>
      <w:r w:rsidR="00930932" w:rsidRPr="00584102">
        <w:rPr>
          <w:rFonts w:ascii="標楷體" w:eastAsia="標楷體" w:hint="eastAsia"/>
        </w:rPr>
        <w:t>%；住院服務量預計</w:t>
      </w:r>
      <w:r w:rsidR="00D06AE1" w:rsidRPr="00584102">
        <w:rPr>
          <w:rFonts w:ascii="標楷體" w:eastAsia="標楷體" w:hint="eastAsia"/>
        </w:rPr>
        <w:t>增加</w:t>
      </w:r>
      <w:r w:rsidR="004176B7" w:rsidRPr="00584102">
        <w:rPr>
          <w:rFonts w:ascii="標楷體" w:eastAsia="標楷體" w:hint="eastAsia"/>
        </w:rPr>
        <w:t>1</w:t>
      </w:r>
      <w:r w:rsidR="00D06AE1" w:rsidRPr="00584102">
        <w:rPr>
          <w:rFonts w:ascii="標楷體" w:eastAsia="標楷體" w:hint="eastAsia"/>
        </w:rPr>
        <w:t>.</w:t>
      </w:r>
      <w:r w:rsidR="004176B7" w:rsidRPr="00584102">
        <w:rPr>
          <w:rFonts w:ascii="標楷體" w:eastAsia="標楷體" w:hint="eastAsia"/>
        </w:rPr>
        <w:t>33</w:t>
      </w:r>
      <w:r w:rsidR="00930932" w:rsidRPr="00584102">
        <w:rPr>
          <w:rFonts w:ascii="標楷體" w:eastAsia="標楷體" w:hint="eastAsia"/>
        </w:rPr>
        <w:t>%，</w:t>
      </w:r>
      <w:r w:rsidR="009F1B22" w:rsidRPr="00584102">
        <w:rPr>
          <w:rFonts w:ascii="標楷體" w:eastAsia="標楷體" w:hint="eastAsia"/>
        </w:rPr>
        <w:t>主要係考量總院健康大樓完工試營運預計門診人次增加及因疫情減緩Covid-19疫苗注射人次減少</w:t>
      </w:r>
      <w:r w:rsidR="00584102" w:rsidRPr="00584102">
        <w:rPr>
          <w:rFonts w:ascii="標楷體" w:eastAsia="標楷體" w:hint="eastAsia"/>
        </w:rPr>
        <w:t>；</w:t>
      </w:r>
      <w:r w:rsidR="009F1B22" w:rsidRPr="00584102">
        <w:rPr>
          <w:rFonts w:ascii="標楷體" w:eastAsia="標楷體" w:hint="eastAsia"/>
        </w:rPr>
        <w:t>新竹地區醫療需求及生醫醫院竹北院區自109年度開始營運後，已逐步提升服務量</w:t>
      </w:r>
      <w:r w:rsidR="00584102" w:rsidRPr="00584102">
        <w:rPr>
          <w:rFonts w:ascii="標楷體" w:eastAsia="標楷體" w:hint="eastAsia"/>
        </w:rPr>
        <w:t>；</w:t>
      </w:r>
      <w:r w:rsidR="009F1B22" w:rsidRPr="00584102">
        <w:rPr>
          <w:rFonts w:ascii="標楷體" w:eastAsia="標楷體" w:hint="eastAsia"/>
        </w:rPr>
        <w:t>癌醫中心分院預計增加特約門診服務人次、新增高階健檢服務推估門診業務量成長等因素；復考量總院東址神經醫學中心病房整修，癌醫中心分院新增質子治療、並持續發展外科系手術量、擴展住院業務量等因素</w:t>
      </w:r>
      <w:r w:rsidR="00D06AE1" w:rsidRPr="00584102">
        <w:rPr>
          <w:rFonts w:ascii="標楷體" w:eastAsia="標楷體" w:hint="eastAsia"/>
        </w:rPr>
        <w:t>，參酌往年趨勢</w:t>
      </w:r>
      <w:r w:rsidR="00930932" w:rsidRPr="00584102">
        <w:rPr>
          <w:rFonts w:ascii="標楷體" w:eastAsia="標楷體" w:hint="eastAsia"/>
        </w:rPr>
        <w:t>概估業務量。</w:t>
      </w:r>
    </w:p>
    <w:p w14:paraId="656E07AF" w14:textId="658587E0" w:rsidR="00446F1E" w:rsidRPr="00584102" w:rsidRDefault="00446F1E" w:rsidP="000A57B3">
      <w:pPr>
        <w:pStyle w:val="af4"/>
        <w:numPr>
          <w:ilvl w:val="0"/>
          <w:numId w:val="7"/>
        </w:numPr>
        <w:tabs>
          <w:tab w:val="num" w:pos="-480"/>
        </w:tabs>
        <w:snapToGrid w:val="0"/>
        <w:spacing w:line="400" w:lineRule="exact"/>
        <w:ind w:leftChars="0" w:left="1418" w:hanging="567"/>
        <w:jc w:val="both"/>
        <w:rPr>
          <w:rFonts w:ascii="標楷體" w:eastAsia="標楷體"/>
        </w:rPr>
      </w:pPr>
      <w:r w:rsidRPr="00584102">
        <w:rPr>
          <w:rFonts w:ascii="標楷體" w:eastAsia="標楷體" w:hint="eastAsia"/>
        </w:rPr>
        <w:t>配合政府政策目標：</w:t>
      </w:r>
    </w:p>
    <w:p w14:paraId="33F85077" w14:textId="597D1BD5" w:rsidR="00DE3467" w:rsidRPr="00584102" w:rsidRDefault="007E61F8" w:rsidP="00FC0D37">
      <w:pPr>
        <w:pStyle w:val="af4"/>
        <w:numPr>
          <w:ilvl w:val="0"/>
          <w:numId w:val="32"/>
        </w:numPr>
        <w:snapToGrid w:val="0"/>
        <w:spacing w:line="400" w:lineRule="exact"/>
        <w:ind w:leftChars="0" w:left="1667" w:hanging="306"/>
        <w:jc w:val="both"/>
        <w:rPr>
          <w:rFonts w:ascii="標楷體" w:eastAsia="標楷體"/>
        </w:rPr>
      </w:pPr>
      <w:r w:rsidRPr="00584102">
        <w:rPr>
          <w:rFonts w:ascii="標楷體" w:eastAsia="標楷體" w:hint="eastAsia"/>
        </w:rPr>
        <w:t>新南向政策</w:t>
      </w:r>
      <w:r w:rsidR="008B3914" w:rsidRPr="00584102">
        <w:rPr>
          <w:rFonts w:ascii="標楷體" w:eastAsia="標楷體" w:hint="eastAsia"/>
        </w:rPr>
        <w:t>：</w:t>
      </w:r>
      <w:r w:rsidRPr="00584102">
        <w:rPr>
          <w:rFonts w:ascii="標楷體" w:eastAsia="標楷體" w:hint="eastAsia"/>
        </w:rPr>
        <w:t>與衛生福利部疾病管制署合作設置「新南向人員健康服務中心」提供來往新南向國家人員整體及連續性的全人醫療諮詢服務。</w:t>
      </w:r>
    </w:p>
    <w:p w14:paraId="0ACEA755" w14:textId="686ECF98" w:rsidR="00930932" w:rsidRPr="00584102" w:rsidRDefault="00930932" w:rsidP="00FC0D37">
      <w:pPr>
        <w:pStyle w:val="af4"/>
        <w:numPr>
          <w:ilvl w:val="0"/>
          <w:numId w:val="32"/>
        </w:numPr>
        <w:snapToGrid w:val="0"/>
        <w:spacing w:line="400" w:lineRule="exact"/>
        <w:ind w:leftChars="0" w:left="1667" w:hanging="306"/>
        <w:jc w:val="both"/>
        <w:rPr>
          <w:rFonts w:ascii="標楷體" w:eastAsia="標楷體"/>
        </w:rPr>
      </w:pPr>
      <w:r w:rsidRPr="00584102">
        <w:rPr>
          <w:rFonts w:ascii="標楷體" w:eastAsia="標楷體" w:hint="eastAsia"/>
        </w:rPr>
        <w:t>支援偏鄉離島及區域內緊急照護</w:t>
      </w:r>
      <w:r w:rsidR="008B3914" w:rsidRPr="00584102">
        <w:rPr>
          <w:rFonts w:ascii="標楷體" w:eastAsia="標楷體" w:hint="eastAsia"/>
        </w:rPr>
        <w:t>：</w:t>
      </w:r>
      <w:r w:rsidRPr="00584102">
        <w:rPr>
          <w:rFonts w:ascii="標楷體" w:eastAsia="標楷體"/>
        </w:rPr>
        <w:t>協助或支援衛生福利部指定之離島或醫療資源不足地區之醫院提升急重症照護能力</w:t>
      </w:r>
      <w:r w:rsidRPr="00584102">
        <w:rPr>
          <w:rFonts w:ascii="標楷體" w:eastAsia="標楷體" w:hint="eastAsia"/>
        </w:rPr>
        <w:t>。</w:t>
      </w:r>
      <w:r w:rsidRPr="00584102">
        <w:rPr>
          <w:rFonts w:ascii="標楷體" w:eastAsia="標楷體"/>
        </w:rPr>
        <w:t>積極參與區域內緊急醫療救護體系</w:t>
      </w:r>
      <w:r w:rsidRPr="00584102">
        <w:rPr>
          <w:rFonts w:ascii="標楷體" w:eastAsia="標楷體" w:hint="eastAsia"/>
        </w:rPr>
        <w:t>之運作、提供緊</w:t>
      </w:r>
      <w:r w:rsidRPr="00584102">
        <w:rPr>
          <w:rFonts w:ascii="標楷體" w:eastAsia="標楷體"/>
        </w:rPr>
        <w:t>急醫療相關教育訓練</w:t>
      </w:r>
      <w:r w:rsidRPr="00584102">
        <w:rPr>
          <w:rFonts w:ascii="標楷體" w:eastAsia="標楷體" w:hint="eastAsia"/>
        </w:rPr>
        <w:t>及實習，並參與醫療指導。</w:t>
      </w:r>
    </w:p>
    <w:p w14:paraId="7FD4290E" w14:textId="040FA335" w:rsidR="00DE3467" w:rsidRPr="00584102" w:rsidRDefault="007E61F8" w:rsidP="00FC0D37">
      <w:pPr>
        <w:pStyle w:val="af4"/>
        <w:numPr>
          <w:ilvl w:val="0"/>
          <w:numId w:val="32"/>
        </w:numPr>
        <w:snapToGrid w:val="0"/>
        <w:spacing w:line="400" w:lineRule="exact"/>
        <w:ind w:leftChars="0" w:left="1667" w:hanging="306"/>
        <w:jc w:val="both"/>
        <w:rPr>
          <w:rFonts w:ascii="標楷體" w:eastAsia="標楷體"/>
        </w:rPr>
      </w:pPr>
      <w:r w:rsidRPr="00584102">
        <w:rPr>
          <w:rFonts w:ascii="標楷體" w:eastAsia="標楷體" w:hint="eastAsia"/>
        </w:rPr>
        <w:t>分級醫療</w:t>
      </w:r>
      <w:r w:rsidR="008B3914" w:rsidRPr="00584102">
        <w:rPr>
          <w:rFonts w:ascii="標楷體" w:eastAsia="標楷體" w:hint="eastAsia"/>
        </w:rPr>
        <w:t>：</w:t>
      </w:r>
      <w:r w:rsidRPr="00584102">
        <w:rPr>
          <w:rFonts w:ascii="標楷體" w:eastAsia="標楷體" w:hint="eastAsia"/>
        </w:rPr>
        <w:t>於</w:t>
      </w:r>
      <w:r w:rsidRPr="00584102">
        <w:rPr>
          <w:rFonts w:ascii="標楷體" w:eastAsia="標楷體"/>
        </w:rPr>
        <w:t>2018</w:t>
      </w:r>
      <w:r w:rsidRPr="00584102">
        <w:rPr>
          <w:rFonts w:ascii="標楷體" w:eastAsia="標楷體" w:hint="eastAsia"/>
        </w:rPr>
        <w:t>年</w:t>
      </w:r>
      <w:r w:rsidRPr="00584102">
        <w:rPr>
          <w:rFonts w:ascii="標楷體" w:eastAsia="標楷體"/>
        </w:rPr>
        <w:t>9</w:t>
      </w:r>
      <w:r w:rsidRPr="00584102">
        <w:rPr>
          <w:rFonts w:ascii="標楷體" w:eastAsia="標楷體" w:hint="eastAsia"/>
        </w:rPr>
        <w:t>月份展開臺大醫院星月計畫的執行與推廣並於</w:t>
      </w:r>
      <w:r w:rsidRPr="00584102">
        <w:rPr>
          <w:rFonts w:ascii="標楷體" w:eastAsia="標楷體"/>
        </w:rPr>
        <w:t>2019</w:t>
      </w:r>
      <w:r w:rsidRPr="00584102">
        <w:rPr>
          <w:rFonts w:ascii="標楷體" w:eastAsia="標楷體" w:hint="eastAsia"/>
        </w:rPr>
        <w:t>年</w:t>
      </w:r>
      <w:r w:rsidRPr="00584102">
        <w:rPr>
          <w:rFonts w:ascii="標楷體" w:eastAsia="標楷體"/>
        </w:rPr>
        <w:t>7</w:t>
      </w:r>
      <w:r w:rsidRPr="00584102">
        <w:rPr>
          <w:rFonts w:ascii="標楷體" w:eastAsia="標楷體" w:hint="eastAsia"/>
        </w:rPr>
        <w:t>月正式成立臺大醫院分級醫療暨轉銜照護管理中心，藉由各項分工達到</w:t>
      </w:r>
      <w:r w:rsidRPr="00584102">
        <w:rPr>
          <w:rFonts w:ascii="標楷體" w:eastAsia="標楷體" w:hint="eastAsia"/>
        </w:rPr>
        <w:lastRenderedPageBreak/>
        <w:t>落實醫療整合、建立院際分工、強化轉銜照顧並推廣體系醫療。</w:t>
      </w:r>
    </w:p>
    <w:p w14:paraId="0C58613D" w14:textId="57E10629" w:rsidR="00DB31A2" w:rsidRPr="00584102" w:rsidRDefault="00DB31A2" w:rsidP="00FC0D37">
      <w:pPr>
        <w:pStyle w:val="af4"/>
        <w:numPr>
          <w:ilvl w:val="0"/>
          <w:numId w:val="32"/>
        </w:numPr>
        <w:snapToGrid w:val="0"/>
        <w:spacing w:line="400" w:lineRule="exact"/>
        <w:ind w:leftChars="0" w:left="1667" w:hanging="306"/>
        <w:jc w:val="both"/>
        <w:rPr>
          <w:rFonts w:ascii="標楷體" w:eastAsia="標楷體"/>
        </w:rPr>
      </w:pPr>
      <w:r w:rsidRPr="00584102">
        <w:rPr>
          <w:rFonts w:ascii="標楷體" w:eastAsia="標楷體" w:hint="eastAsia"/>
        </w:rPr>
        <w:t>預防接種及癌篩政策</w:t>
      </w:r>
      <w:r w:rsidR="008B3914" w:rsidRPr="00584102">
        <w:rPr>
          <w:rFonts w:ascii="標楷體" w:eastAsia="標楷體" w:hint="eastAsia"/>
        </w:rPr>
        <w:t>：</w:t>
      </w:r>
      <w:r w:rsidRPr="00584102">
        <w:rPr>
          <w:rFonts w:ascii="標楷體" w:eastAsia="標楷體" w:hint="eastAsia"/>
        </w:rPr>
        <w:t>配合政府政策全面施打各類疫苗及癌症篩檢活動並強化傳染病監測預警機制</w:t>
      </w:r>
      <w:r w:rsidR="009A4C6D" w:rsidRPr="00584102">
        <w:rPr>
          <w:rFonts w:ascii="標楷體" w:eastAsia="標楷體" w:hint="eastAsia"/>
        </w:rPr>
        <w:t>。</w:t>
      </w:r>
    </w:p>
    <w:p w14:paraId="4EBA795C" w14:textId="5F042CC7" w:rsidR="00446F1E" w:rsidRPr="00584102" w:rsidRDefault="007E61F8" w:rsidP="00FC0D37">
      <w:pPr>
        <w:pStyle w:val="af4"/>
        <w:numPr>
          <w:ilvl w:val="0"/>
          <w:numId w:val="32"/>
        </w:numPr>
        <w:snapToGrid w:val="0"/>
        <w:spacing w:line="400" w:lineRule="exact"/>
        <w:ind w:leftChars="0" w:left="1667" w:hanging="306"/>
        <w:jc w:val="both"/>
        <w:rPr>
          <w:rFonts w:ascii="標楷體" w:eastAsia="標楷體"/>
        </w:rPr>
      </w:pPr>
      <w:r w:rsidRPr="00584102">
        <w:rPr>
          <w:rFonts w:ascii="標楷體" w:eastAsia="標楷體" w:hint="eastAsia"/>
        </w:rPr>
        <w:t>長照服務</w:t>
      </w:r>
      <w:r w:rsidR="008B3914" w:rsidRPr="00584102">
        <w:rPr>
          <w:rFonts w:ascii="標楷體" w:eastAsia="標楷體" w:hint="eastAsia"/>
        </w:rPr>
        <w:t>：</w:t>
      </w:r>
      <w:r w:rsidRPr="00584102">
        <w:rPr>
          <w:rFonts w:ascii="標楷體" w:eastAsia="標楷體" w:hint="eastAsia"/>
        </w:rPr>
        <w:t>協助病房醫療團隊規劃困難出院病患之長期照護計畫、協助符合長照2.0收案條件病人之長期照顧服務說明、服務計劃評估與轉介並配合需要提供出院準備服務相關資料之訪查、觀摩與評鑑等活動。</w:t>
      </w:r>
    </w:p>
    <w:p w14:paraId="76224D0A" w14:textId="520AEFF4" w:rsidR="00DB31A2" w:rsidRPr="00584102" w:rsidRDefault="00DB31A2" w:rsidP="00FC0D37">
      <w:pPr>
        <w:pStyle w:val="af4"/>
        <w:numPr>
          <w:ilvl w:val="0"/>
          <w:numId w:val="32"/>
        </w:numPr>
        <w:snapToGrid w:val="0"/>
        <w:spacing w:line="400" w:lineRule="exact"/>
        <w:ind w:leftChars="0" w:left="1667" w:hanging="306"/>
        <w:jc w:val="both"/>
        <w:rPr>
          <w:rFonts w:ascii="標楷體" w:eastAsia="標楷體"/>
        </w:rPr>
      </w:pPr>
      <w:r w:rsidRPr="00584102">
        <w:rPr>
          <w:rFonts w:ascii="標楷體" w:eastAsia="標楷體" w:hint="eastAsia"/>
        </w:rPr>
        <w:t>發展精準醫療</w:t>
      </w:r>
      <w:r w:rsidR="008B3914" w:rsidRPr="00584102">
        <w:rPr>
          <w:rFonts w:ascii="標楷體" w:eastAsia="標楷體" w:hint="eastAsia"/>
        </w:rPr>
        <w:t>：</w:t>
      </w:r>
      <w:r w:rsidRPr="00584102">
        <w:rPr>
          <w:rFonts w:ascii="標楷體" w:eastAsia="標楷體" w:hint="eastAsia"/>
        </w:rPr>
        <w:t>擴大參與中研院「台灣精準醫療計畫」，深化本院精良的研究量能優勢，共同推動全人、全齡的精準健康照護。</w:t>
      </w:r>
    </w:p>
    <w:p w14:paraId="6BE2943F" w14:textId="18220640" w:rsidR="00930932" w:rsidRPr="00584102" w:rsidRDefault="00930932" w:rsidP="00FC0D37">
      <w:pPr>
        <w:pStyle w:val="af4"/>
        <w:numPr>
          <w:ilvl w:val="0"/>
          <w:numId w:val="32"/>
        </w:numPr>
        <w:snapToGrid w:val="0"/>
        <w:spacing w:line="400" w:lineRule="exact"/>
        <w:ind w:leftChars="0" w:left="1667" w:hanging="306"/>
        <w:jc w:val="both"/>
        <w:rPr>
          <w:rFonts w:ascii="標楷體" w:eastAsia="標楷體"/>
        </w:rPr>
      </w:pPr>
      <w:r w:rsidRPr="00584102">
        <w:rPr>
          <w:rFonts w:ascii="標楷體" w:eastAsia="標楷體" w:hint="eastAsia"/>
        </w:rPr>
        <w:t>深耕尖端醫療研究及發展</w:t>
      </w:r>
      <w:r w:rsidR="008B3914" w:rsidRPr="00584102">
        <w:rPr>
          <w:rFonts w:ascii="標楷體" w:eastAsia="標楷體" w:hint="eastAsia"/>
        </w:rPr>
        <w:t>：</w:t>
      </w:r>
      <w:r w:rsidRPr="00584102">
        <w:rPr>
          <w:rFonts w:ascii="標楷體" w:eastAsia="標楷體" w:hint="eastAsia"/>
        </w:rPr>
        <w:t>配合行政院生技產業策略，特重醫療技術與資訊系統結合發展</w:t>
      </w:r>
      <w:r w:rsidRPr="00584102">
        <w:rPr>
          <w:rFonts w:ascii="標楷體" w:eastAsia="標楷體"/>
        </w:rPr>
        <w:t>智慧醫療</w:t>
      </w:r>
      <w:r w:rsidRPr="00584102">
        <w:rPr>
          <w:rFonts w:ascii="標楷體" w:eastAsia="標楷體" w:hint="eastAsia"/>
        </w:rPr>
        <w:t>，本院成立「尖端醫療發展中心」，持續推行尖端醫療技術之研發及銜接其臨床應用。並著手籌設臺大醫院</w:t>
      </w:r>
      <w:r w:rsidRPr="00584102">
        <w:rPr>
          <w:rFonts w:ascii="標楷體" w:eastAsia="標楷體"/>
        </w:rPr>
        <w:t>尖端醫療研究大樓</w:t>
      </w:r>
      <w:r w:rsidRPr="00584102">
        <w:rPr>
          <w:rFonts w:ascii="標楷體" w:eastAsia="標楷體" w:hint="eastAsia"/>
        </w:rPr>
        <w:t>(含癌症研究)，以期落實轉譯醫學與創新醫材發展。</w:t>
      </w:r>
    </w:p>
    <w:p w14:paraId="0A3377F2" w14:textId="43C3EF1A" w:rsidR="00D73061" w:rsidRPr="00584102" w:rsidRDefault="00D73061" w:rsidP="00FC0D37">
      <w:pPr>
        <w:pStyle w:val="af4"/>
        <w:numPr>
          <w:ilvl w:val="0"/>
          <w:numId w:val="32"/>
        </w:numPr>
        <w:snapToGrid w:val="0"/>
        <w:spacing w:line="400" w:lineRule="exact"/>
        <w:ind w:leftChars="0" w:left="1667" w:hanging="306"/>
        <w:jc w:val="both"/>
        <w:rPr>
          <w:rFonts w:ascii="標楷體" w:eastAsia="標楷體"/>
        </w:rPr>
      </w:pPr>
      <w:r w:rsidRPr="00584102">
        <w:rPr>
          <w:rFonts w:ascii="標楷體" w:eastAsia="標楷體" w:hint="eastAsia"/>
        </w:rPr>
        <w:t>2050淨零排碳全院減碳計畫</w:t>
      </w:r>
      <w:r w:rsidR="008B3914" w:rsidRPr="00584102">
        <w:rPr>
          <w:rFonts w:ascii="標楷體" w:eastAsia="標楷體" w:hint="eastAsia"/>
        </w:rPr>
        <w:t>：</w:t>
      </w:r>
      <w:r w:rsidRPr="00584102">
        <w:rPr>
          <w:rFonts w:ascii="標楷體" w:eastAsia="標楷體" w:hint="eastAsia"/>
        </w:rPr>
        <w:t>成立</w:t>
      </w:r>
      <w:r w:rsidR="00584102" w:rsidRPr="00584102">
        <w:rPr>
          <w:rFonts w:ascii="標楷體" w:eastAsia="標楷體" w:hint="eastAsia"/>
        </w:rPr>
        <w:t>「</w:t>
      </w:r>
      <w:r w:rsidRPr="00584102">
        <w:rPr>
          <w:rFonts w:ascii="標楷體" w:eastAsia="標楷體" w:hAnsi="標楷體" w:hint="eastAsia"/>
        </w:rPr>
        <w:t>減碳工作小組</w:t>
      </w:r>
      <w:r w:rsidR="00584102" w:rsidRPr="00584102">
        <w:rPr>
          <w:rFonts w:ascii="標楷體" w:eastAsia="標楷體" w:hint="eastAsia"/>
        </w:rPr>
        <w:t>」</w:t>
      </w:r>
      <w:r w:rsidRPr="00584102">
        <w:rPr>
          <w:rFonts w:ascii="標楷體" w:eastAsia="標楷體" w:hint="eastAsia"/>
        </w:rPr>
        <w:t>推動節能減碳業務，並於本院短中長期計畫新增「全院減碳計畫」，策略地圖社會責任構面新增「S4：配合2050淨零排碳，推動減碳計畫」。</w:t>
      </w:r>
    </w:p>
    <w:p w14:paraId="5578558E" w14:textId="41D368FA" w:rsidR="0070144F" w:rsidRPr="006B548D" w:rsidRDefault="0070144F" w:rsidP="000A57B3">
      <w:pPr>
        <w:pStyle w:val="a8"/>
        <w:numPr>
          <w:ilvl w:val="0"/>
          <w:numId w:val="6"/>
        </w:numPr>
        <w:snapToGrid w:val="0"/>
        <w:spacing w:line="400" w:lineRule="exact"/>
        <w:jc w:val="both"/>
        <w:rPr>
          <w:rFonts w:ascii="標楷體" w:eastAsia="標楷體"/>
        </w:rPr>
      </w:pPr>
      <w:r w:rsidRPr="006B548D">
        <w:rPr>
          <w:rFonts w:ascii="標楷體" w:eastAsia="標楷體" w:hint="eastAsia"/>
        </w:rPr>
        <w:t>固定資產之建設、改良、擴充與其資金來源及其投資計畫之成本與效益分析：</w:t>
      </w:r>
    </w:p>
    <w:p w14:paraId="047714A3" w14:textId="794F0D3D" w:rsidR="0070144F" w:rsidRPr="006B548D" w:rsidRDefault="00930932" w:rsidP="000A57B3">
      <w:pPr>
        <w:pStyle w:val="af4"/>
        <w:numPr>
          <w:ilvl w:val="0"/>
          <w:numId w:val="13"/>
        </w:numPr>
        <w:snapToGrid w:val="0"/>
        <w:spacing w:line="400" w:lineRule="exact"/>
        <w:ind w:leftChars="0" w:left="1418" w:hanging="567"/>
        <w:rPr>
          <w:rFonts w:ascii="標楷體" w:eastAsia="標楷體"/>
        </w:rPr>
      </w:pPr>
      <w:r w:rsidRPr="006B548D">
        <w:rPr>
          <w:rFonts w:ascii="標楷體" w:eastAsia="標楷體" w:hint="eastAsia"/>
          <w:color w:val="000000" w:themeColor="text1"/>
        </w:rPr>
        <w:t>本年度預算數</w:t>
      </w:r>
      <w:r w:rsidRPr="006B548D">
        <w:rPr>
          <w:rFonts w:ascii="標楷體" w:eastAsia="標楷體" w:hint="eastAsia"/>
          <w:color w:val="000000" w:themeColor="text1"/>
          <w:lang w:eastAsia="zh-HK"/>
        </w:rPr>
        <w:t>合計</w:t>
      </w:r>
      <w:r w:rsidR="00525DD9" w:rsidRPr="006B548D">
        <w:rPr>
          <w:rFonts w:ascii="標楷體" w:eastAsia="標楷體" w:hAnsi="標楷體"/>
          <w:color w:val="000000" w:themeColor="text1"/>
          <w:szCs w:val="24"/>
        </w:rPr>
        <w:t>50</w:t>
      </w:r>
      <w:r w:rsidR="00525DD9" w:rsidRPr="006B548D">
        <w:rPr>
          <w:rFonts w:ascii="標楷體" w:eastAsia="標楷體" w:hAnsi="標楷體" w:hint="eastAsia"/>
          <w:color w:val="000000" w:themeColor="text1"/>
          <w:szCs w:val="24"/>
        </w:rPr>
        <w:t>億</w:t>
      </w:r>
      <w:r w:rsidR="00525DD9" w:rsidRPr="006B548D">
        <w:rPr>
          <w:rFonts w:ascii="標楷體" w:eastAsia="標楷體" w:hAnsi="標楷體"/>
          <w:color w:val="000000" w:themeColor="text1"/>
          <w:szCs w:val="24"/>
        </w:rPr>
        <w:t>4,571</w:t>
      </w:r>
      <w:r w:rsidR="00525DD9" w:rsidRPr="006B548D">
        <w:rPr>
          <w:rFonts w:ascii="標楷體" w:eastAsia="標楷體" w:hAnsi="標楷體" w:hint="eastAsia"/>
          <w:color w:val="000000" w:themeColor="text1"/>
          <w:szCs w:val="24"/>
        </w:rPr>
        <w:t>萬</w:t>
      </w:r>
      <w:r w:rsidR="00525DD9" w:rsidRPr="006B548D">
        <w:rPr>
          <w:rFonts w:ascii="標楷體" w:eastAsia="標楷體" w:hAnsi="標楷體"/>
          <w:color w:val="000000" w:themeColor="text1"/>
          <w:szCs w:val="24"/>
        </w:rPr>
        <w:t>1</w:t>
      </w:r>
      <w:r w:rsidR="00525DD9" w:rsidRPr="006B548D">
        <w:rPr>
          <w:rFonts w:ascii="標楷體" w:eastAsia="標楷體" w:hAnsi="標楷體" w:hint="eastAsia"/>
          <w:color w:val="000000" w:themeColor="text1"/>
          <w:szCs w:val="24"/>
          <w:lang w:eastAsia="zh-HK"/>
        </w:rPr>
        <w:t>千</w:t>
      </w:r>
      <w:r w:rsidR="00525DD9" w:rsidRPr="006B548D">
        <w:rPr>
          <w:rFonts w:ascii="標楷體" w:eastAsia="標楷體" w:hAnsi="標楷體" w:hint="eastAsia"/>
          <w:color w:val="000000" w:themeColor="text1"/>
          <w:szCs w:val="24"/>
        </w:rPr>
        <w:t>元</w:t>
      </w:r>
      <w:r w:rsidRPr="006B548D">
        <w:rPr>
          <w:rFonts w:ascii="標楷體" w:eastAsia="標楷體" w:hint="eastAsia"/>
          <w:color w:val="000000" w:themeColor="text1"/>
        </w:rPr>
        <w:t>。</w:t>
      </w:r>
    </w:p>
    <w:p w14:paraId="675F61D7" w14:textId="38258955" w:rsidR="0070144F" w:rsidRPr="006B548D" w:rsidRDefault="0070144F" w:rsidP="000C4C05">
      <w:pPr>
        <w:pStyle w:val="af4"/>
        <w:numPr>
          <w:ilvl w:val="0"/>
          <w:numId w:val="14"/>
        </w:numPr>
        <w:tabs>
          <w:tab w:val="left" w:pos="1560"/>
        </w:tabs>
        <w:snapToGrid w:val="0"/>
        <w:spacing w:line="400" w:lineRule="exact"/>
        <w:ind w:leftChars="0" w:left="1667" w:hanging="306"/>
        <w:jc w:val="both"/>
        <w:rPr>
          <w:rFonts w:ascii="標楷體" w:eastAsia="標楷體"/>
        </w:rPr>
      </w:pPr>
      <w:r w:rsidRPr="006B548D">
        <w:rPr>
          <w:rFonts w:ascii="標楷體" w:eastAsia="標楷體" w:hint="eastAsia"/>
        </w:rPr>
        <w:t>專案計畫部分：</w:t>
      </w:r>
      <w:r w:rsidR="00525DD9" w:rsidRPr="006B548D">
        <w:rPr>
          <w:rFonts w:ascii="標楷體" w:eastAsia="標楷體" w:hAnsi="標楷體"/>
          <w:color w:val="000000" w:themeColor="text1"/>
          <w:szCs w:val="24"/>
        </w:rPr>
        <w:t>19</w:t>
      </w:r>
      <w:r w:rsidR="00525DD9" w:rsidRPr="006B548D">
        <w:rPr>
          <w:rFonts w:ascii="標楷體" w:eastAsia="標楷體" w:hAnsi="標楷體" w:hint="eastAsia"/>
          <w:color w:val="000000" w:themeColor="text1"/>
          <w:szCs w:val="24"/>
        </w:rPr>
        <w:t>億</w:t>
      </w:r>
      <w:r w:rsidR="00525DD9" w:rsidRPr="006B548D">
        <w:rPr>
          <w:rFonts w:ascii="標楷體" w:eastAsia="標楷體" w:hAnsi="標楷體"/>
          <w:color w:val="000000" w:themeColor="text1"/>
          <w:szCs w:val="24"/>
        </w:rPr>
        <w:t>9,915</w:t>
      </w:r>
      <w:r w:rsidR="00525DD9" w:rsidRPr="006B548D">
        <w:rPr>
          <w:rFonts w:ascii="標楷體" w:eastAsia="標楷體" w:hAnsi="標楷體" w:hint="eastAsia"/>
          <w:color w:val="000000" w:themeColor="text1"/>
          <w:szCs w:val="24"/>
        </w:rPr>
        <w:t>萬</w:t>
      </w:r>
      <w:r w:rsidR="00525DD9" w:rsidRPr="006B548D">
        <w:rPr>
          <w:rFonts w:ascii="標楷體" w:eastAsia="標楷體" w:hAnsi="標楷體"/>
          <w:color w:val="000000" w:themeColor="text1"/>
          <w:szCs w:val="24"/>
        </w:rPr>
        <w:t>3</w:t>
      </w:r>
      <w:r w:rsidR="00525DD9" w:rsidRPr="006B548D">
        <w:rPr>
          <w:rFonts w:ascii="標楷體" w:eastAsia="標楷體" w:hAnsi="標楷體" w:hint="eastAsia"/>
          <w:color w:val="000000" w:themeColor="text1"/>
          <w:szCs w:val="24"/>
        </w:rPr>
        <w:t>千元</w:t>
      </w:r>
      <w:r w:rsidR="00930932" w:rsidRPr="006B548D">
        <w:rPr>
          <w:rFonts w:ascii="標楷體" w:eastAsia="標楷體" w:hint="eastAsia"/>
          <w:color w:val="000000" w:themeColor="text1"/>
        </w:rPr>
        <w:t>。</w:t>
      </w:r>
    </w:p>
    <w:p w14:paraId="513970E3" w14:textId="4DDD0F14" w:rsidR="0070144F" w:rsidRPr="006B548D" w:rsidRDefault="0070144F" w:rsidP="000C4C05">
      <w:pPr>
        <w:pStyle w:val="af4"/>
        <w:numPr>
          <w:ilvl w:val="0"/>
          <w:numId w:val="14"/>
        </w:numPr>
        <w:tabs>
          <w:tab w:val="left" w:pos="1560"/>
        </w:tabs>
        <w:snapToGrid w:val="0"/>
        <w:spacing w:line="400" w:lineRule="exact"/>
        <w:ind w:leftChars="0" w:left="1667" w:hanging="306"/>
        <w:jc w:val="both"/>
        <w:rPr>
          <w:rFonts w:ascii="標楷體" w:eastAsia="標楷體"/>
        </w:rPr>
      </w:pPr>
      <w:r w:rsidRPr="006B548D">
        <w:rPr>
          <w:rFonts w:ascii="標楷體" w:eastAsia="標楷體" w:hint="eastAsia"/>
        </w:rPr>
        <w:t>一般建築及設備計畫部分：</w:t>
      </w:r>
      <w:r w:rsidR="00525DD9" w:rsidRPr="006B548D">
        <w:rPr>
          <w:rFonts w:ascii="標楷體" w:eastAsia="標楷體" w:hAnsi="標楷體"/>
          <w:color w:val="000000" w:themeColor="text1"/>
          <w:szCs w:val="24"/>
        </w:rPr>
        <w:t>30</w:t>
      </w:r>
      <w:r w:rsidR="00525DD9" w:rsidRPr="006B548D">
        <w:rPr>
          <w:rFonts w:ascii="標楷體" w:eastAsia="標楷體" w:hAnsi="標楷體" w:hint="eastAsia"/>
          <w:color w:val="000000" w:themeColor="text1"/>
          <w:spacing w:val="-2"/>
          <w:szCs w:val="24"/>
        </w:rPr>
        <w:t>億</w:t>
      </w:r>
      <w:r w:rsidR="00525DD9" w:rsidRPr="006B548D">
        <w:rPr>
          <w:rFonts w:ascii="標楷體" w:eastAsia="標楷體" w:hAnsi="標楷體"/>
          <w:color w:val="000000" w:themeColor="text1"/>
          <w:spacing w:val="-2"/>
          <w:szCs w:val="24"/>
        </w:rPr>
        <w:t>4,655</w:t>
      </w:r>
      <w:r w:rsidR="00525DD9" w:rsidRPr="006B548D">
        <w:rPr>
          <w:rFonts w:ascii="標楷體" w:eastAsia="標楷體" w:hAnsi="標楷體" w:hint="eastAsia"/>
          <w:color w:val="000000" w:themeColor="text1"/>
          <w:spacing w:val="-2"/>
          <w:szCs w:val="24"/>
        </w:rPr>
        <w:t>萬</w:t>
      </w:r>
      <w:r w:rsidR="00525DD9" w:rsidRPr="006B548D">
        <w:rPr>
          <w:rFonts w:ascii="標楷體" w:eastAsia="標楷體" w:hAnsi="標楷體"/>
          <w:color w:val="000000" w:themeColor="text1"/>
          <w:spacing w:val="-2"/>
          <w:szCs w:val="24"/>
        </w:rPr>
        <w:t>8</w:t>
      </w:r>
      <w:r w:rsidR="00525DD9" w:rsidRPr="006B548D">
        <w:rPr>
          <w:rFonts w:ascii="標楷體" w:eastAsia="標楷體" w:hAnsi="標楷體" w:hint="eastAsia"/>
          <w:color w:val="000000" w:themeColor="text1"/>
          <w:spacing w:val="-2"/>
          <w:szCs w:val="24"/>
        </w:rPr>
        <w:t>千元</w:t>
      </w:r>
      <w:r w:rsidR="00302843" w:rsidRPr="006B548D">
        <w:rPr>
          <w:rFonts w:ascii="標楷體" w:eastAsia="標楷體" w:hint="eastAsia"/>
          <w:color w:val="000000" w:themeColor="text1"/>
        </w:rPr>
        <w:t>。</w:t>
      </w:r>
    </w:p>
    <w:p w14:paraId="74CC87FB" w14:textId="32A12A73" w:rsidR="00AA5A2F" w:rsidRPr="006B548D" w:rsidRDefault="00AA5A2F" w:rsidP="000C4C05">
      <w:pPr>
        <w:pStyle w:val="af4"/>
        <w:numPr>
          <w:ilvl w:val="0"/>
          <w:numId w:val="15"/>
        </w:numPr>
        <w:snapToGrid w:val="0"/>
        <w:spacing w:line="400" w:lineRule="exact"/>
        <w:ind w:leftChars="0" w:left="1928" w:hanging="482"/>
        <w:jc w:val="both"/>
        <w:rPr>
          <w:rFonts w:ascii="標楷體" w:eastAsia="標楷體"/>
        </w:rPr>
      </w:pPr>
      <w:r w:rsidRPr="006B548D">
        <w:rPr>
          <w:rFonts w:ascii="標楷體" w:eastAsia="標楷體" w:hint="eastAsia"/>
        </w:rPr>
        <w:t>分年性項目：</w:t>
      </w:r>
      <w:r w:rsidR="00456B97" w:rsidRPr="006B548D">
        <w:rPr>
          <w:rFonts w:ascii="標楷體" w:eastAsia="標楷體"/>
          <w:color w:val="000000" w:themeColor="text1"/>
        </w:rPr>
        <w:t>3,000</w:t>
      </w:r>
      <w:r w:rsidR="00456B97" w:rsidRPr="006B548D">
        <w:rPr>
          <w:rFonts w:ascii="標楷體" w:eastAsia="標楷體" w:hint="eastAsia"/>
          <w:color w:val="000000" w:themeColor="text1"/>
        </w:rPr>
        <w:t>萬元</w:t>
      </w:r>
      <w:r w:rsidR="00AE7594" w:rsidRPr="006B548D">
        <w:rPr>
          <w:rFonts w:ascii="標楷體" w:eastAsia="標楷體" w:hint="eastAsia"/>
        </w:rPr>
        <w:t>。</w:t>
      </w:r>
    </w:p>
    <w:p w14:paraId="23AC9101" w14:textId="239E24C4" w:rsidR="002F6C1E" w:rsidRPr="006B548D" w:rsidRDefault="002F6C1E" w:rsidP="000C4C05">
      <w:pPr>
        <w:pStyle w:val="af4"/>
        <w:numPr>
          <w:ilvl w:val="0"/>
          <w:numId w:val="15"/>
        </w:numPr>
        <w:snapToGrid w:val="0"/>
        <w:spacing w:line="400" w:lineRule="exact"/>
        <w:ind w:leftChars="0" w:left="1928" w:hanging="482"/>
        <w:jc w:val="both"/>
        <w:rPr>
          <w:rFonts w:ascii="標楷體" w:eastAsia="標楷體"/>
        </w:rPr>
      </w:pPr>
      <w:r w:rsidRPr="006B548D">
        <w:rPr>
          <w:rFonts w:ascii="標楷體" w:eastAsia="標楷體" w:hint="eastAsia"/>
        </w:rPr>
        <w:t>一次性項目：</w:t>
      </w:r>
      <w:r w:rsidR="00525DD9" w:rsidRPr="006B548D">
        <w:rPr>
          <w:rFonts w:ascii="標楷體" w:eastAsia="標楷體" w:hAnsi="標楷體"/>
          <w:color w:val="000000" w:themeColor="text1"/>
          <w:szCs w:val="24"/>
        </w:rPr>
        <w:t>30</w:t>
      </w:r>
      <w:r w:rsidR="00525DD9" w:rsidRPr="006B548D">
        <w:rPr>
          <w:rFonts w:ascii="標楷體" w:eastAsia="標楷體" w:hAnsi="標楷體" w:hint="eastAsia"/>
          <w:color w:val="000000" w:themeColor="text1"/>
          <w:szCs w:val="24"/>
        </w:rPr>
        <w:t>億</w:t>
      </w:r>
      <w:r w:rsidR="00525DD9" w:rsidRPr="006B548D">
        <w:rPr>
          <w:rFonts w:ascii="標楷體" w:eastAsia="標楷體" w:hAnsi="標楷體"/>
          <w:color w:val="000000" w:themeColor="text1"/>
          <w:szCs w:val="24"/>
        </w:rPr>
        <w:t>1,655</w:t>
      </w:r>
      <w:r w:rsidR="00525DD9" w:rsidRPr="006B548D">
        <w:rPr>
          <w:rFonts w:ascii="標楷體" w:eastAsia="標楷體" w:hAnsi="標楷體" w:hint="eastAsia"/>
          <w:color w:val="000000" w:themeColor="text1"/>
          <w:szCs w:val="24"/>
        </w:rPr>
        <w:t>萬</w:t>
      </w:r>
      <w:r w:rsidR="00525DD9" w:rsidRPr="006B548D">
        <w:rPr>
          <w:rFonts w:ascii="標楷體" w:eastAsia="標楷體" w:hAnsi="標楷體"/>
          <w:color w:val="000000" w:themeColor="text1"/>
          <w:szCs w:val="24"/>
        </w:rPr>
        <w:t>8</w:t>
      </w:r>
      <w:r w:rsidR="00525DD9" w:rsidRPr="006B548D">
        <w:rPr>
          <w:rFonts w:ascii="標楷體" w:eastAsia="標楷體" w:hAnsi="標楷體" w:hint="eastAsia"/>
          <w:color w:val="000000" w:themeColor="text1"/>
          <w:szCs w:val="24"/>
        </w:rPr>
        <w:t>千元</w:t>
      </w:r>
      <w:r w:rsidR="00F04AD5" w:rsidRPr="006B548D">
        <w:rPr>
          <w:rFonts w:ascii="標楷體" w:eastAsia="標楷體" w:hint="eastAsia"/>
        </w:rPr>
        <w:t>。</w:t>
      </w:r>
    </w:p>
    <w:p w14:paraId="2E43935A" w14:textId="043AE42C" w:rsidR="0070144F" w:rsidRPr="006B548D" w:rsidRDefault="0070144F" w:rsidP="000A57B3">
      <w:pPr>
        <w:pStyle w:val="af4"/>
        <w:numPr>
          <w:ilvl w:val="0"/>
          <w:numId w:val="13"/>
        </w:numPr>
        <w:tabs>
          <w:tab w:val="num" w:pos="-480"/>
        </w:tabs>
        <w:snapToGrid w:val="0"/>
        <w:spacing w:line="400" w:lineRule="exact"/>
        <w:ind w:leftChars="0" w:left="1418" w:hanging="567"/>
        <w:rPr>
          <w:rFonts w:ascii="標楷體" w:eastAsia="標楷體"/>
        </w:rPr>
      </w:pPr>
      <w:r w:rsidRPr="006B548D">
        <w:rPr>
          <w:rFonts w:ascii="標楷體" w:eastAsia="標楷體" w:hint="eastAsia"/>
        </w:rPr>
        <w:t>資金來源</w:t>
      </w:r>
      <w:r w:rsidR="00525DD9" w:rsidRPr="006B548D">
        <w:rPr>
          <w:rFonts w:ascii="標楷體" w:eastAsia="標楷體" w:hAnsi="標楷體"/>
          <w:color w:val="000000" w:themeColor="text1"/>
          <w:szCs w:val="24"/>
        </w:rPr>
        <w:t>50</w:t>
      </w:r>
      <w:r w:rsidR="00525DD9" w:rsidRPr="006B548D">
        <w:rPr>
          <w:rFonts w:ascii="標楷體" w:eastAsia="標楷體" w:hAnsi="標楷體" w:hint="eastAsia"/>
          <w:color w:val="000000" w:themeColor="text1"/>
          <w:szCs w:val="24"/>
        </w:rPr>
        <w:t>億</w:t>
      </w:r>
      <w:r w:rsidR="00525DD9" w:rsidRPr="006B548D">
        <w:rPr>
          <w:rFonts w:ascii="標楷體" w:eastAsia="標楷體" w:hAnsi="標楷體"/>
          <w:color w:val="000000" w:themeColor="text1"/>
          <w:szCs w:val="24"/>
        </w:rPr>
        <w:t>4,571</w:t>
      </w:r>
      <w:r w:rsidR="00525DD9" w:rsidRPr="006B548D">
        <w:rPr>
          <w:rFonts w:ascii="標楷體" w:eastAsia="標楷體" w:hAnsi="標楷體" w:hint="eastAsia"/>
          <w:color w:val="000000" w:themeColor="text1"/>
          <w:szCs w:val="24"/>
        </w:rPr>
        <w:t>萬</w:t>
      </w:r>
      <w:r w:rsidR="00525DD9" w:rsidRPr="006B548D">
        <w:rPr>
          <w:rFonts w:ascii="標楷體" w:eastAsia="標楷體" w:hAnsi="標楷體"/>
          <w:color w:val="000000" w:themeColor="text1"/>
          <w:szCs w:val="24"/>
        </w:rPr>
        <w:t>1</w:t>
      </w:r>
      <w:r w:rsidR="00525DD9" w:rsidRPr="006B548D">
        <w:rPr>
          <w:rFonts w:ascii="標楷體" w:eastAsia="標楷體" w:hAnsi="標楷體" w:hint="eastAsia"/>
          <w:color w:val="000000" w:themeColor="text1"/>
          <w:szCs w:val="24"/>
          <w:lang w:eastAsia="zh-HK"/>
        </w:rPr>
        <w:t>千</w:t>
      </w:r>
      <w:r w:rsidR="00525DD9" w:rsidRPr="006B548D">
        <w:rPr>
          <w:rFonts w:ascii="標楷體" w:eastAsia="標楷體" w:hAnsi="標楷體" w:hint="eastAsia"/>
          <w:color w:val="000000" w:themeColor="text1"/>
          <w:szCs w:val="24"/>
        </w:rPr>
        <w:t>元</w:t>
      </w:r>
      <w:r w:rsidR="00302843" w:rsidRPr="006B548D">
        <w:rPr>
          <w:rFonts w:ascii="標楷體" w:eastAsia="標楷體" w:hint="eastAsia"/>
          <w:color w:val="000000" w:themeColor="text1"/>
        </w:rPr>
        <w:t>。</w:t>
      </w:r>
    </w:p>
    <w:p w14:paraId="7178C22D" w14:textId="087A23B1" w:rsidR="0070144F" w:rsidRPr="006B548D" w:rsidRDefault="0070144F" w:rsidP="000C4C05">
      <w:pPr>
        <w:pStyle w:val="af4"/>
        <w:numPr>
          <w:ilvl w:val="0"/>
          <w:numId w:val="16"/>
        </w:numPr>
        <w:tabs>
          <w:tab w:val="left" w:pos="1560"/>
        </w:tabs>
        <w:snapToGrid w:val="0"/>
        <w:spacing w:line="400" w:lineRule="exact"/>
        <w:ind w:leftChars="0" w:left="1667" w:hanging="306"/>
        <w:jc w:val="both"/>
        <w:rPr>
          <w:rFonts w:ascii="標楷體" w:eastAsia="標楷體"/>
        </w:rPr>
      </w:pPr>
      <w:r w:rsidRPr="006B548D">
        <w:rPr>
          <w:rFonts w:ascii="標楷體" w:eastAsia="標楷體" w:hint="eastAsia"/>
        </w:rPr>
        <w:t>專案計畫部分：</w:t>
      </w:r>
      <w:r w:rsidR="00525DD9" w:rsidRPr="006B548D">
        <w:rPr>
          <w:rFonts w:ascii="標楷體" w:eastAsia="標楷體" w:hAnsi="標楷體"/>
          <w:color w:val="000000" w:themeColor="text1"/>
          <w:szCs w:val="24"/>
        </w:rPr>
        <w:t>19</w:t>
      </w:r>
      <w:r w:rsidR="00525DD9" w:rsidRPr="006B548D">
        <w:rPr>
          <w:rFonts w:ascii="標楷體" w:eastAsia="標楷體" w:hAnsi="標楷體" w:hint="eastAsia"/>
          <w:color w:val="000000" w:themeColor="text1"/>
          <w:szCs w:val="24"/>
        </w:rPr>
        <w:t>億</w:t>
      </w:r>
      <w:r w:rsidR="00525DD9" w:rsidRPr="006B548D">
        <w:rPr>
          <w:rFonts w:ascii="標楷體" w:eastAsia="標楷體" w:hAnsi="標楷體"/>
          <w:color w:val="000000" w:themeColor="text1"/>
          <w:szCs w:val="24"/>
        </w:rPr>
        <w:t>9,915</w:t>
      </w:r>
      <w:r w:rsidR="00525DD9" w:rsidRPr="006B548D">
        <w:rPr>
          <w:rFonts w:ascii="標楷體" w:eastAsia="標楷體" w:hAnsi="標楷體" w:hint="eastAsia"/>
          <w:color w:val="000000" w:themeColor="text1"/>
          <w:szCs w:val="24"/>
        </w:rPr>
        <w:t>萬</w:t>
      </w:r>
      <w:r w:rsidR="00525DD9" w:rsidRPr="006B548D">
        <w:rPr>
          <w:rFonts w:ascii="標楷體" w:eastAsia="標楷體" w:hAnsi="標楷體"/>
          <w:color w:val="000000" w:themeColor="text1"/>
          <w:szCs w:val="24"/>
        </w:rPr>
        <w:t>3</w:t>
      </w:r>
      <w:r w:rsidR="00525DD9" w:rsidRPr="006B548D">
        <w:rPr>
          <w:rFonts w:ascii="標楷體" w:eastAsia="標楷體" w:hAnsi="標楷體" w:hint="eastAsia"/>
          <w:color w:val="000000" w:themeColor="text1"/>
          <w:szCs w:val="24"/>
        </w:rPr>
        <w:t>千元</w:t>
      </w:r>
      <w:r w:rsidR="00302843" w:rsidRPr="006B548D">
        <w:rPr>
          <w:rFonts w:ascii="標楷體" w:eastAsia="標楷體" w:hint="eastAsia"/>
          <w:color w:val="000000" w:themeColor="text1"/>
        </w:rPr>
        <w:t>。</w:t>
      </w:r>
    </w:p>
    <w:p w14:paraId="2B9184FB" w14:textId="6EB14B04" w:rsidR="00525DD9" w:rsidRPr="006B548D" w:rsidRDefault="00525DD9" w:rsidP="00525DD9">
      <w:pPr>
        <w:pStyle w:val="af4"/>
        <w:numPr>
          <w:ilvl w:val="0"/>
          <w:numId w:val="36"/>
        </w:numPr>
        <w:snapToGrid w:val="0"/>
        <w:spacing w:line="400" w:lineRule="exact"/>
        <w:ind w:leftChars="0" w:left="1900" w:hanging="482"/>
        <w:jc w:val="both"/>
        <w:rPr>
          <w:rFonts w:ascii="標楷體" w:eastAsia="標楷體"/>
        </w:rPr>
      </w:pPr>
      <w:r w:rsidRPr="006B548D">
        <w:rPr>
          <w:rFonts w:ascii="標楷體" w:eastAsia="標楷體" w:hint="eastAsia"/>
        </w:rPr>
        <w:t>營運資金：</w:t>
      </w:r>
      <w:r w:rsidRPr="006B548D">
        <w:rPr>
          <w:rFonts w:ascii="標楷體" w:eastAsia="標楷體" w:hAnsi="標楷體" w:hint="eastAsia"/>
          <w:color w:val="000000" w:themeColor="text1"/>
          <w:szCs w:val="24"/>
        </w:rPr>
        <w:t>17億</w:t>
      </w:r>
      <w:r w:rsidRPr="006B548D">
        <w:rPr>
          <w:rFonts w:ascii="標楷體" w:eastAsia="標楷體" w:hAnsi="標楷體"/>
          <w:szCs w:val="24"/>
        </w:rPr>
        <w:t>4,695</w:t>
      </w:r>
      <w:r w:rsidRPr="006B548D">
        <w:rPr>
          <w:rFonts w:ascii="標楷體" w:eastAsia="標楷體" w:hAnsi="標楷體" w:hint="eastAsia"/>
          <w:szCs w:val="24"/>
        </w:rPr>
        <w:t>萬3千元</w:t>
      </w:r>
      <w:r w:rsidRPr="006B548D">
        <w:rPr>
          <w:rFonts w:ascii="標楷體" w:eastAsia="標楷體" w:hint="eastAsia"/>
        </w:rPr>
        <w:t>。</w:t>
      </w:r>
    </w:p>
    <w:p w14:paraId="50B7FAE4" w14:textId="17DACAD7" w:rsidR="00525DD9" w:rsidRPr="006B548D" w:rsidRDefault="00525DD9" w:rsidP="00525DD9">
      <w:pPr>
        <w:pStyle w:val="af4"/>
        <w:numPr>
          <w:ilvl w:val="0"/>
          <w:numId w:val="36"/>
        </w:numPr>
        <w:snapToGrid w:val="0"/>
        <w:spacing w:line="400" w:lineRule="exact"/>
        <w:ind w:leftChars="0" w:left="1900" w:hanging="482"/>
        <w:jc w:val="both"/>
        <w:rPr>
          <w:rFonts w:ascii="標楷體" w:eastAsia="標楷體"/>
        </w:rPr>
      </w:pPr>
      <w:r w:rsidRPr="006B548D">
        <w:rPr>
          <w:rFonts w:ascii="標楷體" w:eastAsia="標楷體" w:hint="eastAsia"/>
        </w:rPr>
        <w:t>國庫撥補</w:t>
      </w:r>
      <w:r w:rsidRPr="006B548D">
        <w:rPr>
          <w:rFonts w:ascii="新細明體" w:eastAsia="新細明體" w:hAnsi="新細明體" w:hint="eastAsia"/>
        </w:rPr>
        <w:t>：</w:t>
      </w:r>
      <w:r w:rsidRPr="006B548D">
        <w:rPr>
          <w:rFonts w:ascii="標楷體" w:eastAsia="標楷體" w:hAnsi="標楷體"/>
          <w:szCs w:val="24"/>
        </w:rPr>
        <w:t>2</w:t>
      </w:r>
      <w:r w:rsidRPr="006B548D">
        <w:rPr>
          <w:rFonts w:ascii="標楷體" w:eastAsia="標楷體" w:hAnsi="標楷體" w:hint="eastAsia"/>
          <w:szCs w:val="24"/>
          <w:lang w:eastAsia="zh-HK"/>
        </w:rPr>
        <w:t>億</w:t>
      </w:r>
      <w:r w:rsidRPr="006B548D">
        <w:rPr>
          <w:rFonts w:ascii="標楷體" w:eastAsia="標楷體" w:hAnsi="標楷體"/>
          <w:szCs w:val="24"/>
        </w:rPr>
        <w:t>5,220</w:t>
      </w:r>
      <w:r w:rsidRPr="006B548D">
        <w:rPr>
          <w:rFonts w:ascii="標楷體" w:eastAsia="標楷體" w:hAnsi="標楷體" w:hint="eastAsia"/>
          <w:szCs w:val="24"/>
        </w:rPr>
        <w:t>萬元</w:t>
      </w:r>
      <w:r w:rsidRPr="006B548D">
        <w:rPr>
          <w:rFonts w:ascii="標楷體" w:eastAsia="標楷體" w:hint="eastAsia"/>
        </w:rPr>
        <w:t>。</w:t>
      </w:r>
    </w:p>
    <w:p w14:paraId="5CD427A9" w14:textId="48582E00" w:rsidR="0070144F" w:rsidRPr="006B548D" w:rsidRDefault="0070144F" w:rsidP="00525DD9">
      <w:pPr>
        <w:pStyle w:val="af4"/>
        <w:numPr>
          <w:ilvl w:val="0"/>
          <w:numId w:val="16"/>
        </w:numPr>
        <w:tabs>
          <w:tab w:val="left" w:pos="1560"/>
        </w:tabs>
        <w:snapToGrid w:val="0"/>
        <w:spacing w:line="400" w:lineRule="exact"/>
        <w:ind w:leftChars="0" w:left="1667" w:hanging="306"/>
        <w:jc w:val="both"/>
        <w:rPr>
          <w:rFonts w:ascii="標楷體" w:eastAsia="標楷體"/>
        </w:rPr>
      </w:pPr>
      <w:r w:rsidRPr="006B548D">
        <w:rPr>
          <w:rFonts w:ascii="標楷體" w:eastAsia="標楷體" w:hint="eastAsia"/>
        </w:rPr>
        <w:t>一般建築及設備計畫部分：</w:t>
      </w:r>
      <w:r w:rsidR="00525DD9" w:rsidRPr="006B548D">
        <w:rPr>
          <w:rFonts w:ascii="標楷體" w:eastAsia="標楷體" w:hAnsi="標楷體"/>
          <w:color w:val="000000" w:themeColor="text1"/>
          <w:szCs w:val="24"/>
        </w:rPr>
        <w:t>30</w:t>
      </w:r>
      <w:r w:rsidR="00525DD9" w:rsidRPr="006B548D">
        <w:rPr>
          <w:rFonts w:ascii="標楷體" w:eastAsia="標楷體" w:hAnsi="標楷體" w:hint="eastAsia"/>
          <w:color w:val="000000" w:themeColor="text1"/>
          <w:spacing w:val="-2"/>
          <w:szCs w:val="24"/>
        </w:rPr>
        <w:t>億</w:t>
      </w:r>
      <w:r w:rsidR="00525DD9" w:rsidRPr="006B548D">
        <w:rPr>
          <w:rFonts w:ascii="標楷體" w:eastAsia="標楷體" w:hAnsi="標楷體"/>
          <w:color w:val="000000" w:themeColor="text1"/>
          <w:spacing w:val="-2"/>
          <w:szCs w:val="24"/>
        </w:rPr>
        <w:t>4,655</w:t>
      </w:r>
      <w:r w:rsidR="00525DD9" w:rsidRPr="006B548D">
        <w:rPr>
          <w:rFonts w:ascii="標楷體" w:eastAsia="標楷體" w:hAnsi="標楷體" w:hint="eastAsia"/>
          <w:color w:val="000000" w:themeColor="text1"/>
          <w:spacing w:val="-2"/>
          <w:szCs w:val="24"/>
        </w:rPr>
        <w:t>萬</w:t>
      </w:r>
      <w:r w:rsidR="00525DD9" w:rsidRPr="006B548D">
        <w:rPr>
          <w:rFonts w:ascii="標楷體" w:eastAsia="標楷體" w:hAnsi="標楷體"/>
          <w:color w:val="000000" w:themeColor="text1"/>
          <w:spacing w:val="-2"/>
          <w:szCs w:val="24"/>
        </w:rPr>
        <w:t>8</w:t>
      </w:r>
      <w:r w:rsidR="00525DD9" w:rsidRPr="006B548D">
        <w:rPr>
          <w:rFonts w:ascii="標楷體" w:eastAsia="標楷體" w:hAnsi="標楷體" w:hint="eastAsia"/>
          <w:color w:val="000000" w:themeColor="text1"/>
          <w:spacing w:val="-2"/>
          <w:szCs w:val="24"/>
        </w:rPr>
        <w:t>千元</w:t>
      </w:r>
      <w:r w:rsidR="00302843" w:rsidRPr="006B548D">
        <w:rPr>
          <w:rFonts w:ascii="標楷體" w:eastAsia="標楷體" w:hint="eastAsia"/>
          <w:color w:val="000000" w:themeColor="text1"/>
        </w:rPr>
        <w:t>。</w:t>
      </w:r>
    </w:p>
    <w:p w14:paraId="520263D9" w14:textId="4FD6E2E9" w:rsidR="0070144F" w:rsidRPr="006B548D" w:rsidRDefault="0070144F" w:rsidP="000C4C05">
      <w:pPr>
        <w:pStyle w:val="af4"/>
        <w:numPr>
          <w:ilvl w:val="0"/>
          <w:numId w:val="18"/>
        </w:numPr>
        <w:snapToGrid w:val="0"/>
        <w:spacing w:line="400" w:lineRule="exact"/>
        <w:ind w:leftChars="0" w:left="1928" w:hanging="482"/>
        <w:jc w:val="both"/>
        <w:rPr>
          <w:rFonts w:ascii="標楷體" w:eastAsia="標楷體"/>
        </w:rPr>
      </w:pPr>
      <w:r w:rsidRPr="006B548D">
        <w:rPr>
          <w:rFonts w:ascii="標楷體" w:eastAsia="標楷體" w:hint="eastAsia"/>
        </w:rPr>
        <w:t>營運資金：</w:t>
      </w:r>
      <w:r w:rsidR="00525DD9" w:rsidRPr="006B548D">
        <w:rPr>
          <w:rFonts w:ascii="標楷體" w:eastAsia="標楷體" w:hAnsi="標楷體"/>
          <w:color w:val="000000" w:themeColor="text1"/>
          <w:szCs w:val="24"/>
        </w:rPr>
        <w:t>30</w:t>
      </w:r>
      <w:r w:rsidR="00525DD9" w:rsidRPr="006B548D">
        <w:rPr>
          <w:rFonts w:ascii="標楷體" w:eastAsia="標楷體" w:hAnsi="標楷體" w:hint="eastAsia"/>
          <w:color w:val="000000" w:themeColor="text1"/>
          <w:spacing w:val="-2"/>
          <w:szCs w:val="24"/>
        </w:rPr>
        <w:t>億</w:t>
      </w:r>
      <w:r w:rsidR="00525DD9" w:rsidRPr="006B548D">
        <w:rPr>
          <w:rFonts w:ascii="標楷體" w:eastAsia="標楷體" w:hAnsi="標楷體"/>
          <w:color w:val="000000" w:themeColor="text1"/>
          <w:spacing w:val="-2"/>
          <w:szCs w:val="24"/>
        </w:rPr>
        <w:t>4,305</w:t>
      </w:r>
      <w:r w:rsidR="00525DD9" w:rsidRPr="006B548D">
        <w:rPr>
          <w:rFonts w:ascii="標楷體" w:eastAsia="標楷體" w:hAnsi="標楷體" w:hint="eastAsia"/>
          <w:color w:val="000000" w:themeColor="text1"/>
          <w:spacing w:val="-2"/>
          <w:szCs w:val="24"/>
        </w:rPr>
        <w:t>萬</w:t>
      </w:r>
      <w:r w:rsidR="00525DD9" w:rsidRPr="006B548D">
        <w:rPr>
          <w:rFonts w:ascii="標楷體" w:eastAsia="標楷體" w:hAnsi="標楷體"/>
          <w:color w:val="000000" w:themeColor="text1"/>
          <w:spacing w:val="-2"/>
          <w:szCs w:val="24"/>
        </w:rPr>
        <w:t>8</w:t>
      </w:r>
      <w:r w:rsidR="00525DD9" w:rsidRPr="006B548D">
        <w:rPr>
          <w:rFonts w:ascii="標楷體" w:eastAsia="標楷體" w:hAnsi="標楷體" w:hint="eastAsia"/>
          <w:color w:val="000000" w:themeColor="text1"/>
          <w:szCs w:val="24"/>
        </w:rPr>
        <w:t>千元</w:t>
      </w:r>
      <w:r w:rsidR="00302843" w:rsidRPr="006B548D">
        <w:rPr>
          <w:rFonts w:ascii="標楷體" w:eastAsia="標楷體" w:hint="eastAsia"/>
          <w:color w:val="000000" w:themeColor="text1"/>
        </w:rPr>
        <w:t>。</w:t>
      </w:r>
    </w:p>
    <w:p w14:paraId="4D4EB742" w14:textId="63F7CC09" w:rsidR="00302843" w:rsidRPr="006B548D" w:rsidRDefault="00302843" w:rsidP="000C4C05">
      <w:pPr>
        <w:pStyle w:val="af4"/>
        <w:numPr>
          <w:ilvl w:val="0"/>
          <w:numId w:val="18"/>
        </w:numPr>
        <w:snapToGrid w:val="0"/>
        <w:spacing w:line="400" w:lineRule="exact"/>
        <w:ind w:leftChars="0" w:left="1928" w:hanging="482"/>
        <w:jc w:val="both"/>
        <w:rPr>
          <w:rFonts w:ascii="標楷體" w:eastAsia="標楷體"/>
        </w:rPr>
      </w:pPr>
      <w:r w:rsidRPr="006B548D">
        <w:rPr>
          <w:rFonts w:ascii="標楷體" w:eastAsia="標楷體" w:hint="eastAsia"/>
        </w:rPr>
        <w:t>國庫撥補</w:t>
      </w:r>
      <w:r w:rsidRPr="006B548D">
        <w:rPr>
          <w:rFonts w:ascii="新細明體" w:eastAsia="新細明體" w:hAnsi="新細明體" w:hint="eastAsia"/>
          <w:color w:val="000000" w:themeColor="text1"/>
        </w:rPr>
        <w:t>：</w:t>
      </w:r>
      <w:r w:rsidR="00456B97" w:rsidRPr="006B548D">
        <w:rPr>
          <w:rFonts w:ascii="標楷體" w:eastAsia="標楷體"/>
          <w:color w:val="000000" w:themeColor="text1"/>
        </w:rPr>
        <w:t>350</w:t>
      </w:r>
      <w:r w:rsidR="00456B97" w:rsidRPr="006B548D">
        <w:rPr>
          <w:rFonts w:ascii="標楷體" w:eastAsia="標楷體" w:hint="eastAsia"/>
          <w:color w:val="000000" w:themeColor="text1"/>
          <w:lang w:eastAsia="zh-HK"/>
        </w:rPr>
        <w:t>萬元</w:t>
      </w:r>
      <w:r w:rsidRPr="006B548D">
        <w:rPr>
          <w:rFonts w:ascii="標楷體" w:eastAsia="標楷體" w:hint="eastAsia"/>
          <w:color w:val="000000" w:themeColor="text1"/>
        </w:rPr>
        <w:t>。</w:t>
      </w:r>
    </w:p>
    <w:p w14:paraId="40BD536C" w14:textId="2F1909C8" w:rsidR="0070144F" w:rsidRPr="006B548D" w:rsidRDefault="00925A5A" w:rsidP="000A57B3">
      <w:pPr>
        <w:pStyle w:val="af4"/>
        <w:numPr>
          <w:ilvl w:val="0"/>
          <w:numId w:val="13"/>
        </w:numPr>
        <w:tabs>
          <w:tab w:val="num" w:pos="-480"/>
        </w:tabs>
        <w:snapToGrid w:val="0"/>
        <w:spacing w:line="400" w:lineRule="exact"/>
        <w:ind w:leftChars="0" w:left="1418" w:hanging="567"/>
        <w:rPr>
          <w:rFonts w:ascii="標楷體" w:eastAsia="標楷體"/>
        </w:rPr>
        <w:sectPr w:rsidR="0070144F" w:rsidRPr="006B548D" w:rsidSect="00972961">
          <w:headerReference w:type="default" r:id="rId8"/>
          <w:footerReference w:type="even" r:id="rId9"/>
          <w:footerReference w:type="default" r:id="rId10"/>
          <w:pgSz w:w="11907" w:h="16840" w:code="9"/>
          <w:pgMar w:top="1304" w:right="1134" w:bottom="1304" w:left="1134" w:header="1021" w:footer="680" w:gutter="0"/>
          <w:paperSrc w:first="7" w:other="7"/>
          <w:pgNumType w:start="1"/>
          <w:cols w:space="720"/>
          <w:docGrid w:linePitch="326"/>
        </w:sectPr>
      </w:pPr>
      <w:r w:rsidRPr="006B548D">
        <w:rPr>
          <w:rFonts w:ascii="標楷體" w:eastAsia="標楷體" w:hint="eastAsia"/>
        </w:rPr>
        <w:t>11</w:t>
      </w:r>
      <w:r w:rsidR="00456B97" w:rsidRPr="006B548D">
        <w:rPr>
          <w:rFonts w:ascii="標楷體" w:eastAsia="標楷體" w:hint="eastAsia"/>
        </w:rPr>
        <w:t>4</w:t>
      </w:r>
      <w:r w:rsidR="0070144F" w:rsidRPr="006B548D">
        <w:rPr>
          <w:rFonts w:ascii="標楷體" w:eastAsia="標楷體" w:hint="eastAsia"/>
        </w:rPr>
        <w:t xml:space="preserve">年度固定資產建設改良擴充及其資金來源圖： </w:t>
      </w:r>
    </w:p>
    <w:p w14:paraId="01DE9C13" w14:textId="77777777" w:rsidR="009A6174" w:rsidRPr="006B548D" w:rsidRDefault="009A6174" w:rsidP="009A6174">
      <w:pPr>
        <w:pStyle w:val="a9"/>
        <w:numPr>
          <w:ilvl w:val="0"/>
          <w:numId w:val="37"/>
        </w:numPr>
        <w:snapToGrid w:val="0"/>
        <w:spacing w:line="440" w:lineRule="exact"/>
        <w:ind w:left="1560" w:hanging="567"/>
        <w:jc w:val="both"/>
        <w:rPr>
          <w:rFonts w:ascii="標楷體" w:eastAsia="標楷體" w:hAnsi="標楷體"/>
          <w:color w:val="000000" w:themeColor="text1"/>
          <w:szCs w:val="24"/>
        </w:rPr>
      </w:pPr>
      <w:r w:rsidRPr="006B548D">
        <w:rPr>
          <w:rFonts w:ascii="標楷體" w:eastAsia="標楷體" w:hAnsi="標楷體" w:hint="eastAsia"/>
          <w:color w:val="000000" w:themeColor="text1"/>
          <w:szCs w:val="24"/>
        </w:rPr>
        <w:lastRenderedPageBreak/>
        <w:t>專案計畫：</w:t>
      </w:r>
    </w:p>
    <w:p w14:paraId="54163E4C" w14:textId="77777777" w:rsidR="009A6174" w:rsidRPr="002B5059" w:rsidRDefault="009A6174" w:rsidP="009A6174">
      <w:pPr>
        <w:pStyle w:val="1"/>
        <w:numPr>
          <w:ilvl w:val="0"/>
          <w:numId w:val="38"/>
        </w:numPr>
        <w:tabs>
          <w:tab w:val="clear" w:pos="1474"/>
          <w:tab w:val="num" w:pos="1560"/>
        </w:tabs>
        <w:spacing w:line="440" w:lineRule="exact"/>
        <w:ind w:hanging="198"/>
        <w:jc w:val="both"/>
        <w:rPr>
          <w:rFonts w:ascii="標楷體" w:eastAsia="標楷體" w:hAnsi="標楷體"/>
          <w:color w:val="000000" w:themeColor="text1"/>
          <w:szCs w:val="24"/>
        </w:rPr>
      </w:pPr>
      <w:r w:rsidRPr="002B5059">
        <w:rPr>
          <w:rFonts w:ascii="標楷體" w:eastAsia="標楷體" w:hAnsi="標楷體" w:hint="eastAsia"/>
          <w:color w:val="000000" w:themeColor="text1"/>
          <w:szCs w:val="24"/>
        </w:rPr>
        <w:t>繼續計畫：</w:t>
      </w:r>
    </w:p>
    <w:p w14:paraId="7460C8B1" w14:textId="6856A4C1" w:rsidR="009A6174" w:rsidRPr="002B5059" w:rsidRDefault="009A6174" w:rsidP="009A6174">
      <w:pPr>
        <w:pStyle w:val="a9"/>
        <w:numPr>
          <w:ilvl w:val="0"/>
          <w:numId w:val="39"/>
        </w:numPr>
        <w:snapToGrid w:val="0"/>
        <w:spacing w:line="440" w:lineRule="exact"/>
        <w:ind w:left="1984" w:hanging="425"/>
        <w:jc w:val="both"/>
        <w:rPr>
          <w:rFonts w:ascii="標楷體" w:eastAsia="標楷體" w:hAnsi="標楷體"/>
          <w:color w:val="000000" w:themeColor="text1"/>
          <w:spacing w:val="-2"/>
          <w:szCs w:val="24"/>
        </w:rPr>
      </w:pPr>
      <w:r w:rsidRPr="002B5059">
        <w:rPr>
          <w:rFonts w:ascii="標楷體" w:eastAsia="標楷體" w:hAnsi="標楷體" w:hint="eastAsia"/>
          <w:color w:val="000000" w:themeColor="text1"/>
          <w:spacing w:val="-2"/>
          <w:szCs w:val="24"/>
        </w:rPr>
        <w:t>健康大樓新建工程11億6,114萬1</w:t>
      </w:r>
      <w:r w:rsidRPr="002B5059">
        <w:rPr>
          <w:rFonts w:ascii="標楷體" w:eastAsia="標楷體" w:hAnsi="標楷體" w:hint="eastAsia"/>
          <w:color w:val="000000" w:themeColor="text1"/>
          <w:spacing w:val="-2"/>
          <w:szCs w:val="24"/>
          <w:lang w:eastAsia="zh-HK"/>
        </w:rPr>
        <w:t>千</w:t>
      </w:r>
      <w:r w:rsidRPr="002B5059">
        <w:rPr>
          <w:rFonts w:ascii="標楷體" w:eastAsia="標楷體" w:hAnsi="標楷體" w:hint="eastAsia"/>
          <w:color w:val="000000" w:themeColor="text1"/>
          <w:spacing w:val="-2"/>
          <w:szCs w:val="24"/>
        </w:rPr>
        <w:t>元(詳見1-12至1-13頁)。</w:t>
      </w:r>
    </w:p>
    <w:p w14:paraId="40003266" w14:textId="5686AC64" w:rsidR="009A6174" w:rsidRPr="002B5059" w:rsidRDefault="009A6174" w:rsidP="009A6174">
      <w:pPr>
        <w:pStyle w:val="a9"/>
        <w:numPr>
          <w:ilvl w:val="0"/>
          <w:numId w:val="39"/>
        </w:numPr>
        <w:snapToGrid w:val="0"/>
        <w:spacing w:line="440" w:lineRule="exact"/>
        <w:ind w:left="1984" w:hanging="425"/>
        <w:jc w:val="both"/>
        <w:rPr>
          <w:rFonts w:ascii="標楷體" w:eastAsia="標楷體" w:hAnsi="標楷體"/>
          <w:color w:val="000000" w:themeColor="text1"/>
          <w:spacing w:val="-2"/>
          <w:szCs w:val="24"/>
        </w:rPr>
      </w:pPr>
      <w:r w:rsidRPr="002B5059">
        <w:rPr>
          <w:rFonts w:ascii="標楷體" w:eastAsia="標楷體" w:hAnsi="標楷體" w:hint="eastAsia"/>
          <w:color w:val="000000" w:themeColor="text1"/>
          <w:spacing w:val="-2"/>
          <w:szCs w:val="24"/>
        </w:rPr>
        <w:t>國立臺灣大學醫學院附設醫院新竹生醫園區分院新建工程7</w:t>
      </w:r>
      <w:r w:rsidRPr="002B5059">
        <w:rPr>
          <w:rFonts w:ascii="標楷體" w:eastAsia="標楷體" w:hAnsi="標楷體" w:hint="eastAsia"/>
          <w:color w:val="000000" w:themeColor="text1"/>
          <w:szCs w:val="24"/>
        </w:rPr>
        <w:t>億152萬7千元</w:t>
      </w:r>
      <w:r w:rsidRPr="002B5059">
        <w:rPr>
          <w:rFonts w:ascii="標楷體" w:eastAsia="標楷體" w:hAnsi="標楷體" w:hint="eastAsia"/>
          <w:color w:val="000000" w:themeColor="text1"/>
          <w:spacing w:val="-2"/>
          <w:szCs w:val="24"/>
        </w:rPr>
        <w:t>(詳見</w:t>
      </w:r>
      <w:r w:rsidRPr="002B5059">
        <w:rPr>
          <w:rFonts w:ascii="標楷體" w:eastAsia="標楷體" w:hAnsi="標楷體" w:hint="eastAsia"/>
          <w:spacing w:val="-2"/>
          <w:szCs w:val="24"/>
        </w:rPr>
        <w:t>5-8至5-9</w:t>
      </w:r>
      <w:r w:rsidRPr="002B5059">
        <w:rPr>
          <w:rFonts w:ascii="標楷體" w:eastAsia="標楷體" w:hAnsi="標楷體" w:hint="eastAsia"/>
          <w:color w:val="000000" w:themeColor="text1"/>
          <w:spacing w:val="-2"/>
          <w:szCs w:val="24"/>
        </w:rPr>
        <w:t>頁)。</w:t>
      </w:r>
    </w:p>
    <w:p w14:paraId="629A55E2" w14:textId="11B9D9D3" w:rsidR="009A6174" w:rsidRPr="002B5059" w:rsidRDefault="009A6174" w:rsidP="009A6174">
      <w:pPr>
        <w:pStyle w:val="a9"/>
        <w:numPr>
          <w:ilvl w:val="0"/>
          <w:numId w:val="39"/>
        </w:numPr>
        <w:snapToGrid w:val="0"/>
        <w:spacing w:line="440" w:lineRule="exact"/>
        <w:ind w:left="1985" w:hanging="425"/>
        <w:jc w:val="both"/>
        <w:rPr>
          <w:rFonts w:ascii="標楷體" w:eastAsia="標楷體" w:hAnsi="標楷體"/>
          <w:color w:val="000000" w:themeColor="text1"/>
          <w:spacing w:val="-2"/>
          <w:szCs w:val="24"/>
        </w:rPr>
      </w:pPr>
      <w:r w:rsidRPr="002B5059">
        <w:rPr>
          <w:rFonts w:ascii="標楷體" w:eastAsia="標楷體" w:hAnsi="標楷體" w:hint="eastAsia"/>
          <w:color w:val="000000" w:themeColor="text1"/>
          <w:spacing w:val="-2"/>
          <w:szCs w:val="24"/>
        </w:rPr>
        <w:t>東址外牆更新工程3,000</w:t>
      </w:r>
      <w:r w:rsidRPr="002B5059">
        <w:rPr>
          <w:rFonts w:ascii="標楷體" w:eastAsia="標楷體" w:hAnsi="標楷體" w:hint="eastAsia"/>
          <w:color w:val="000000" w:themeColor="text1"/>
          <w:spacing w:val="-2"/>
          <w:szCs w:val="24"/>
          <w:lang w:eastAsia="zh-HK"/>
        </w:rPr>
        <w:t>萬</w:t>
      </w:r>
      <w:r w:rsidRPr="002B5059">
        <w:rPr>
          <w:rFonts w:ascii="標楷體" w:eastAsia="標楷體" w:hAnsi="標楷體" w:hint="eastAsia"/>
          <w:color w:val="000000" w:themeColor="text1"/>
          <w:spacing w:val="-2"/>
          <w:szCs w:val="24"/>
        </w:rPr>
        <w:t>元(詳見1-13至1-14頁)。</w:t>
      </w:r>
    </w:p>
    <w:p w14:paraId="349CA08E" w14:textId="27C00BF8" w:rsidR="009A6174" w:rsidRPr="002B5059" w:rsidRDefault="009A6174" w:rsidP="009A6174">
      <w:pPr>
        <w:pStyle w:val="a9"/>
        <w:numPr>
          <w:ilvl w:val="0"/>
          <w:numId w:val="39"/>
        </w:numPr>
        <w:tabs>
          <w:tab w:val="num" w:pos="1560"/>
        </w:tabs>
        <w:snapToGrid w:val="0"/>
        <w:spacing w:line="440" w:lineRule="exact"/>
        <w:ind w:left="1985" w:hanging="425"/>
        <w:jc w:val="both"/>
        <w:rPr>
          <w:rFonts w:ascii="標楷體" w:eastAsia="標楷體" w:hAnsi="標楷體"/>
          <w:color w:val="000000" w:themeColor="text1"/>
          <w:spacing w:val="-2"/>
          <w:szCs w:val="24"/>
        </w:rPr>
      </w:pPr>
      <w:r w:rsidRPr="002B5059">
        <w:rPr>
          <w:rFonts w:ascii="標楷體" w:eastAsia="標楷體" w:hAnsi="標楷體" w:hint="eastAsia"/>
          <w:color w:val="000000" w:themeColor="text1"/>
          <w:szCs w:val="24"/>
          <w:lang w:eastAsia="zh-HK"/>
        </w:rPr>
        <w:t>仁愛醫護大樓</w:t>
      </w:r>
      <w:r w:rsidRPr="002B5059">
        <w:rPr>
          <w:rFonts w:ascii="標楷體" w:eastAsia="標楷體" w:hAnsi="標楷體" w:hint="eastAsia"/>
          <w:color w:val="000000" w:themeColor="text1"/>
          <w:szCs w:val="24"/>
        </w:rPr>
        <w:t>新建工程</w:t>
      </w:r>
      <w:r w:rsidRPr="002B5059">
        <w:rPr>
          <w:rFonts w:ascii="標楷體" w:eastAsia="標楷體" w:hAnsi="標楷體"/>
          <w:color w:val="000000" w:themeColor="text1"/>
          <w:szCs w:val="24"/>
        </w:rPr>
        <w:t>1</w:t>
      </w:r>
      <w:r w:rsidRPr="002B5059">
        <w:rPr>
          <w:rFonts w:ascii="標楷體" w:eastAsia="標楷體" w:hAnsi="標楷體" w:hint="eastAsia"/>
          <w:color w:val="000000" w:themeColor="text1"/>
          <w:szCs w:val="24"/>
          <w:lang w:eastAsia="zh-HK"/>
        </w:rPr>
        <w:t>億</w:t>
      </w:r>
      <w:r w:rsidRPr="002B5059">
        <w:rPr>
          <w:rFonts w:ascii="標楷體" w:eastAsia="標楷體" w:hAnsi="標楷體" w:hint="eastAsia"/>
          <w:color w:val="000000" w:themeColor="text1"/>
          <w:szCs w:val="24"/>
        </w:rPr>
        <w:t>元</w:t>
      </w:r>
      <w:r w:rsidRPr="002B5059">
        <w:rPr>
          <w:rFonts w:ascii="標楷體" w:eastAsia="標楷體" w:hAnsi="標楷體" w:hint="eastAsia"/>
          <w:color w:val="000000" w:themeColor="text1"/>
          <w:spacing w:val="-2"/>
          <w:szCs w:val="24"/>
        </w:rPr>
        <w:t>(詳見1-14至1-15頁)。</w:t>
      </w:r>
    </w:p>
    <w:p w14:paraId="77C83C67" w14:textId="5A21C449" w:rsidR="009A6174" w:rsidRPr="002B5059" w:rsidRDefault="009A6174" w:rsidP="009A6174">
      <w:pPr>
        <w:pStyle w:val="a9"/>
        <w:numPr>
          <w:ilvl w:val="0"/>
          <w:numId w:val="39"/>
        </w:numPr>
        <w:tabs>
          <w:tab w:val="num" w:pos="1560"/>
        </w:tabs>
        <w:snapToGrid w:val="0"/>
        <w:spacing w:line="440" w:lineRule="exact"/>
        <w:ind w:left="1985" w:hanging="425"/>
        <w:jc w:val="both"/>
        <w:rPr>
          <w:rFonts w:ascii="標楷體" w:eastAsia="標楷體" w:hAnsi="標楷體"/>
          <w:color w:val="000000" w:themeColor="text1"/>
          <w:szCs w:val="24"/>
        </w:rPr>
      </w:pPr>
      <w:r w:rsidRPr="002B5059">
        <w:rPr>
          <w:rFonts w:ascii="標楷體" w:eastAsia="標楷體" w:hAnsi="標楷體" w:hint="eastAsia"/>
          <w:color w:val="000000" w:themeColor="text1"/>
          <w:szCs w:val="24"/>
          <w:lang w:eastAsia="zh-HK"/>
        </w:rPr>
        <w:t>國立臺灣大學醫學院附設醫院金山分院長照暨醫療綜合大樓新建工程計畫648萬5千元</w:t>
      </w:r>
      <w:r w:rsidRPr="002B5059">
        <w:rPr>
          <w:rFonts w:ascii="標楷體" w:eastAsia="標楷體" w:hAnsi="標楷體" w:hint="eastAsia"/>
          <w:color w:val="000000" w:themeColor="text1"/>
          <w:spacing w:val="-2"/>
          <w:szCs w:val="24"/>
        </w:rPr>
        <w:t>(</w:t>
      </w:r>
      <w:r w:rsidRPr="002B5059">
        <w:rPr>
          <w:rFonts w:ascii="標楷體" w:eastAsia="標楷體" w:hAnsi="標楷體" w:hint="eastAsia"/>
          <w:spacing w:val="-2"/>
          <w:szCs w:val="24"/>
        </w:rPr>
        <w:t>詳見4-7至4-8頁</w:t>
      </w:r>
      <w:r w:rsidRPr="002B5059">
        <w:rPr>
          <w:rFonts w:ascii="標楷體" w:eastAsia="標楷體" w:hAnsi="標楷體" w:hint="eastAsia"/>
          <w:color w:val="000000" w:themeColor="text1"/>
          <w:spacing w:val="-2"/>
          <w:szCs w:val="24"/>
        </w:rPr>
        <w:t>)。</w:t>
      </w:r>
    </w:p>
    <w:p w14:paraId="57C22CEF" w14:textId="77777777" w:rsidR="009A6174" w:rsidRPr="00DE5B32" w:rsidRDefault="009A6174" w:rsidP="009A6174">
      <w:pPr>
        <w:pStyle w:val="a9"/>
        <w:numPr>
          <w:ilvl w:val="0"/>
          <w:numId w:val="37"/>
        </w:numPr>
        <w:snapToGrid w:val="0"/>
        <w:spacing w:line="440" w:lineRule="exact"/>
        <w:ind w:left="1560" w:hanging="567"/>
        <w:jc w:val="both"/>
        <w:rPr>
          <w:rFonts w:ascii="標楷體" w:eastAsia="標楷體" w:hAnsi="標楷體"/>
          <w:color w:val="000000" w:themeColor="text1"/>
          <w:szCs w:val="24"/>
        </w:rPr>
      </w:pPr>
      <w:r w:rsidRPr="00DE5B32">
        <w:rPr>
          <w:rFonts w:ascii="標楷體" w:eastAsia="標楷體" w:hAnsi="標楷體" w:hint="eastAsia"/>
          <w:color w:val="000000" w:themeColor="text1"/>
          <w:szCs w:val="24"/>
        </w:rPr>
        <w:t>一般建築及設備計畫：</w:t>
      </w:r>
    </w:p>
    <w:p w14:paraId="4F42ADDB" w14:textId="77777777" w:rsidR="009A6174" w:rsidRPr="00DE5B32" w:rsidRDefault="009A6174" w:rsidP="009A6174">
      <w:pPr>
        <w:pStyle w:val="1"/>
        <w:numPr>
          <w:ilvl w:val="0"/>
          <w:numId w:val="40"/>
        </w:numPr>
        <w:tabs>
          <w:tab w:val="clear" w:pos="1474"/>
          <w:tab w:val="num" w:pos="1560"/>
        </w:tabs>
        <w:spacing w:line="440" w:lineRule="exact"/>
        <w:ind w:hanging="198"/>
        <w:jc w:val="both"/>
        <w:rPr>
          <w:rFonts w:ascii="標楷體" w:eastAsia="標楷體" w:hAnsi="標楷體"/>
          <w:color w:val="000000" w:themeColor="text1"/>
          <w:szCs w:val="24"/>
        </w:rPr>
      </w:pPr>
      <w:r w:rsidRPr="00DE5B32">
        <w:rPr>
          <w:rFonts w:ascii="標楷體" w:eastAsia="標楷體" w:hAnsi="標楷體" w:hint="eastAsia"/>
          <w:color w:val="000000" w:themeColor="text1"/>
          <w:szCs w:val="24"/>
        </w:rPr>
        <w:t>分年性項目：</w:t>
      </w:r>
    </w:p>
    <w:p w14:paraId="4C148D04" w14:textId="43E9E85D" w:rsidR="009A6174" w:rsidRPr="002B5059" w:rsidRDefault="00DE5B32" w:rsidP="009A6174">
      <w:pPr>
        <w:pStyle w:val="af4"/>
        <w:numPr>
          <w:ilvl w:val="0"/>
          <w:numId w:val="24"/>
        </w:numPr>
        <w:ind w:leftChars="0"/>
        <w:rPr>
          <w:rFonts w:ascii="標楷體" w:eastAsia="標楷體"/>
          <w:color w:val="000000" w:themeColor="text1"/>
        </w:rPr>
      </w:pPr>
      <w:r w:rsidRPr="00DE5B32">
        <w:rPr>
          <w:rFonts w:ascii="標楷體" w:eastAsia="標楷體" w:hint="eastAsia"/>
          <w:color w:val="000000" w:themeColor="text1"/>
        </w:rPr>
        <w:t>「</w:t>
      </w:r>
      <w:r w:rsidR="009A6174" w:rsidRPr="00DE5B32">
        <w:rPr>
          <w:rFonts w:ascii="標楷體" w:eastAsia="標楷體" w:hint="eastAsia"/>
          <w:color w:val="000000" w:themeColor="text1"/>
        </w:rPr>
        <w:t>林森大樓新建工程」先期規劃構想書經教育部106年9月5日臺教高(三)字第1060123612號函核定，第1次計畫修正經教育部108年7月30日臺教高(三)字第1</w:t>
      </w:r>
      <w:r w:rsidR="009A6174" w:rsidRPr="002B5059">
        <w:rPr>
          <w:rFonts w:ascii="標楷體" w:eastAsia="標楷體" w:hint="eastAsia"/>
          <w:color w:val="000000" w:themeColor="text1"/>
        </w:rPr>
        <w:t>080080374號函核定，第2次計畫修正經教育部111年7月5日臺教高(三)字第1110056470號函核定，原總經費為2億2</w:t>
      </w:r>
      <w:r w:rsidR="009A6174" w:rsidRPr="002B5059">
        <w:rPr>
          <w:rFonts w:ascii="標楷體" w:eastAsia="標楷體"/>
          <w:color w:val="000000" w:themeColor="text1"/>
        </w:rPr>
        <w:t>,</w:t>
      </w:r>
      <w:r w:rsidR="009A6174" w:rsidRPr="002B5059">
        <w:rPr>
          <w:rFonts w:ascii="標楷體" w:eastAsia="標楷體" w:hint="eastAsia"/>
          <w:color w:val="000000" w:themeColor="text1"/>
        </w:rPr>
        <w:t>652萬2千元，修正為3億9</w:t>
      </w:r>
      <w:r w:rsidR="009A6174" w:rsidRPr="002B5059">
        <w:rPr>
          <w:rFonts w:ascii="標楷體" w:eastAsia="標楷體"/>
          <w:color w:val="000000" w:themeColor="text1"/>
        </w:rPr>
        <w:t>,</w:t>
      </w:r>
      <w:r w:rsidR="009A6174" w:rsidRPr="002B5059">
        <w:rPr>
          <w:rFonts w:ascii="標楷體" w:eastAsia="標楷體" w:hint="eastAsia"/>
          <w:color w:val="000000" w:themeColor="text1"/>
        </w:rPr>
        <w:t>994萬4千元。本年度編列3,000萬元。</w:t>
      </w:r>
    </w:p>
    <w:p w14:paraId="4B729FDB" w14:textId="77777777" w:rsidR="009A6174" w:rsidRPr="002B5059" w:rsidRDefault="009A6174" w:rsidP="009A6174">
      <w:pPr>
        <w:pStyle w:val="1"/>
        <w:numPr>
          <w:ilvl w:val="0"/>
          <w:numId w:val="40"/>
        </w:numPr>
        <w:tabs>
          <w:tab w:val="clear" w:pos="1474"/>
          <w:tab w:val="num" w:pos="1560"/>
        </w:tabs>
        <w:spacing w:line="440" w:lineRule="exact"/>
        <w:ind w:hanging="198"/>
        <w:jc w:val="both"/>
        <w:rPr>
          <w:rFonts w:ascii="標楷體" w:eastAsia="標楷體" w:hAnsi="標楷體"/>
          <w:color w:val="000000" w:themeColor="text1"/>
          <w:szCs w:val="24"/>
        </w:rPr>
      </w:pPr>
      <w:r w:rsidRPr="002B5059">
        <w:rPr>
          <w:rFonts w:ascii="標楷體" w:eastAsia="標楷體" w:hAnsi="標楷體" w:hint="eastAsia"/>
          <w:color w:val="000000" w:themeColor="text1"/>
          <w:szCs w:val="24"/>
        </w:rPr>
        <w:t>一次性項目：</w:t>
      </w:r>
    </w:p>
    <w:p w14:paraId="076B6064" w14:textId="43FB79D0" w:rsidR="009A6174" w:rsidRPr="002B5059" w:rsidRDefault="009A6174" w:rsidP="009A6174">
      <w:pPr>
        <w:pStyle w:val="1"/>
        <w:numPr>
          <w:ilvl w:val="0"/>
          <w:numId w:val="41"/>
        </w:numPr>
        <w:spacing w:line="440" w:lineRule="exact"/>
        <w:ind w:left="1985" w:hanging="425"/>
        <w:jc w:val="both"/>
        <w:rPr>
          <w:rFonts w:ascii="標楷體" w:eastAsia="標楷體" w:hAnsi="標楷體"/>
          <w:color w:val="000000" w:themeColor="text1"/>
          <w:szCs w:val="24"/>
        </w:rPr>
      </w:pPr>
      <w:r w:rsidRPr="002B5059">
        <w:rPr>
          <w:rFonts w:ascii="標楷體" w:eastAsia="標楷體" w:hAnsi="標楷體" w:hint="eastAsia"/>
          <w:color w:val="000000" w:themeColor="text1"/>
          <w:szCs w:val="24"/>
        </w:rPr>
        <w:t>房屋及建築</w:t>
      </w:r>
      <w:r w:rsidRPr="002B5059">
        <w:rPr>
          <w:rFonts w:ascii="標楷體" w:eastAsia="標楷體" w:hAnsi="標楷體"/>
          <w:szCs w:val="24"/>
        </w:rPr>
        <w:t>3</w:t>
      </w:r>
      <w:r w:rsidRPr="002B5059">
        <w:rPr>
          <w:rFonts w:ascii="標楷體" w:eastAsia="標楷體" w:hAnsi="標楷體" w:hint="eastAsia"/>
          <w:szCs w:val="24"/>
        </w:rPr>
        <w:t>億</w:t>
      </w:r>
      <w:r w:rsidRPr="002B5059">
        <w:rPr>
          <w:rFonts w:ascii="標楷體" w:eastAsia="標楷體" w:hAnsi="標楷體"/>
          <w:szCs w:val="24"/>
        </w:rPr>
        <w:t>4,604</w:t>
      </w:r>
      <w:r w:rsidRPr="002B5059">
        <w:rPr>
          <w:rFonts w:ascii="標楷體" w:eastAsia="標楷體" w:hAnsi="標楷體" w:hint="eastAsia"/>
          <w:szCs w:val="24"/>
        </w:rPr>
        <w:t>萬</w:t>
      </w:r>
      <w:r w:rsidRPr="002B5059">
        <w:rPr>
          <w:rFonts w:ascii="標楷體" w:eastAsia="標楷體" w:hAnsi="標楷體"/>
          <w:szCs w:val="24"/>
        </w:rPr>
        <w:t>6</w:t>
      </w:r>
      <w:r w:rsidRPr="002B5059">
        <w:rPr>
          <w:rFonts w:ascii="標楷體" w:eastAsia="標楷體" w:hAnsi="標楷體" w:hint="eastAsia"/>
          <w:color w:val="000000" w:themeColor="text1"/>
          <w:szCs w:val="24"/>
        </w:rPr>
        <w:t>千元(詳見1-1</w:t>
      </w:r>
      <w:r w:rsidR="002B5059" w:rsidRPr="002B5059">
        <w:rPr>
          <w:rFonts w:ascii="標楷體" w:eastAsia="標楷體" w:hAnsi="標楷體" w:hint="eastAsia"/>
          <w:color w:val="000000" w:themeColor="text1"/>
          <w:szCs w:val="24"/>
        </w:rPr>
        <w:t>6</w:t>
      </w:r>
      <w:r w:rsidRPr="002B5059">
        <w:rPr>
          <w:rFonts w:ascii="標楷體" w:eastAsia="標楷體" w:hAnsi="標楷體" w:hint="eastAsia"/>
          <w:color w:val="000000" w:themeColor="text1"/>
          <w:szCs w:val="24"/>
        </w:rPr>
        <w:t>頁、2-7頁、5-10頁、6-6頁)。</w:t>
      </w:r>
    </w:p>
    <w:p w14:paraId="3D5D88E9" w14:textId="16D89C69" w:rsidR="009A6174" w:rsidRPr="002B5059" w:rsidRDefault="009A6174" w:rsidP="009A6174">
      <w:pPr>
        <w:pStyle w:val="1"/>
        <w:numPr>
          <w:ilvl w:val="0"/>
          <w:numId w:val="41"/>
        </w:numPr>
        <w:spacing w:line="440" w:lineRule="exact"/>
        <w:ind w:left="1985" w:hanging="425"/>
        <w:jc w:val="both"/>
        <w:rPr>
          <w:rFonts w:ascii="標楷體" w:eastAsia="標楷體" w:hAnsi="標楷體"/>
          <w:color w:val="000000" w:themeColor="text1"/>
          <w:szCs w:val="24"/>
        </w:rPr>
      </w:pPr>
      <w:r w:rsidRPr="002B5059">
        <w:rPr>
          <w:rFonts w:ascii="標楷體" w:eastAsia="標楷體" w:hAnsi="標楷體" w:hint="eastAsia"/>
          <w:color w:val="000000" w:themeColor="text1"/>
          <w:szCs w:val="24"/>
        </w:rPr>
        <w:t>機械及設備</w:t>
      </w:r>
      <w:r w:rsidRPr="002B5059">
        <w:rPr>
          <w:rFonts w:ascii="標楷體" w:eastAsia="標楷體" w:hAnsi="標楷體"/>
          <w:szCs w:val="24"/>
        </w:rPr>
        <w:t>24</w:t>
      </w:r>
      <w:r w:rsidRPr="002B5059">
        <w:rPr>
          <w:rFonts w:ascii="標楷體" w:eastAsia="標楷體" w:hAnsi="標楷體" w:hint="eastAsia"/>
          <w:szCs w:val="24"/>
        </w:rPr>
        <w:t>億</w:t>
      </w:r>
      <w:r w:rsidRPr="002B5059">
        <w:rPr>
          <w:rFonts w:ascii="標楷體" w:eastAsia="標楷體" w:hAnsi="標楷體"/>
          <w:szCs w:val="24"/>
        </w:rPr>
        <w:t>5,506</w:t>
      </w:r>
      <w:r w:rsidRPr="002B5059">
        <w:rPr>
          <w:rFonts w:ascii="標楷體" w:eastAsia="標楷體" w:hAnsi="標楷體" w:hint="eastAsia"/>
          <w:szCs w:val="24"/>
        </w:rPr>
        <w:t>萬</w:t>
      </w:r>
      <w:r w:rsidRPr="002B5059">
        <w:rPr>
          <w:rFonts w:ascii="標楷體" w:eastAsia="標楷體" w:hAnsi="標楷體"/>
          <w:szCs w:val="24"/>
        </w:rPr>
        <w:t>8</w:t>
      </w:r>
      <w:r w:rsidRPr="002B5059">
        <w:rPr>
          <w:rFonts w:ascii="標楷體" w:eastAsia="標楷體" w:hAnsi="標楷體" w:hint="eastAsia"/>
          <w:color w:val="000000" w:themeColor="text1"/>
          <w:szCs w:val="24"/>
        </w:rPr>
        <w:t>千元(詳見1-1</w:t>
      </w:r>
      <w:r w:rsidR="002B5059" w:rsidRPr="002B5059">
        <w:rPr>
          <w:rFonts w:ascii="標楷體" w:eastAsia="標楷體" w:hAnsi="標楷體" w:hint="eastAsia"/>
          <w:color w:val="000000" w:themeColor="text1"/>
          <w:szCs w:val="24"/>
        </w:rPr>
        <w:t>6</w:t>
      </w:r>
      <w:r w:rsidRPr="002B5059">
        <w:rPr>
          <w:rFonts w:ascii="標楷體" w:eastAsia="標楷體" w:hAnsi="標楷體" w:hint="eastAsia"/>
          <w:color w:val="000000" w:themeColor="text1"/>
          <w:szCs w:val="24"/>
        </w:rPr>
        <w:t>頁、2-7頁、3-8頁、4-8頁、5-10頁、6-6頁)。</w:t>
      </w:r>
    </w:p>
    <w:p w14:paraId="485A2F68" w14:textId="13DCC8B7" w:rsidR="009A6174" w:rsidRPr="002B5059" w:rsidRDefault="009A6174" w:rsidP="009A6174">
      <w:pPr>
        <w:pStyle w:val="1"/>
        <w:numPr>
          <w:ilvl w:val="0"/>
          <w:numId w:val="41"/>
        </w:numPr>
        <w:spacing w:line="440" w:lineRule="exact"/>
        <w:ind w:left="1985" w:hanging="425"/>
        <w:jc w:val="both"/>
        <w:rPr>
          <w:rFonts w:ascii="標楷體" w:eastAsia="標楷體" w:hAnsi="標楷體"/>
          <w:color w:val="000000" w:themeColor="text1"/>
          <w:szCs w:val="24"/>
        </w:rPr>
      </w:pPr>
      <w:r w:rsidRPr="002B5059">
        <w:rPr>
          <w:rFonts w:ascii="標楷體" w:eastAsia="標楷體" w:hAnsi="標楷體" w:hint="eastAsia"/>
          <w:color w:val="000000" w:themeColor="text1"/>
          <w:szCs w:val="24"/>
        </w:rPr>
        <w:t>交通及運輸設備</w:t>
      </w:r>
      <w:r w:rsidRPr="002B5059">
        <w:rPr>
          <w:rFonts w:ascii="標楷體" w:eastAsia="標楷體" w:hAnsi="標楷體"/>
          <w:szCs w:val="24"/>
        </w:rPr>
        <w:t>4,406</w:t>
      </w:r>
      <w:r w:rsidRPr="002B5059">
        <w:rPr>
          <w:rFonts w:ascii="標楷體" w:eastAsia="標楷體" w:hAnsi="標楷體" w:hint="eastAsia"/>
          <w:szCs w:val="24"/>
        </w:rPr>
        <w:t>萬</w:t>
      </w:r>
      <w:r w:rsidRPr="002B5059">
        <w:rPr>
          <w:rFonts w:ascii="標楷體" w:eastAsia="標楷體" w:hAnsi="標楷體"/>
          <w:szCs w:val="24"/>
        </w:rPr>
        <w:t>5</w:t>
      </w:r>
      <w:r w:rsidRPr="002B5059">
        <w:rPr>
          <w:rFonts w:ascii="標楷體" w:eastAsia="標楷體" w:hAnsi="標楷體" w:hint="eastAsia"/>
          <w:color w:val="000000" w:themeColor="text1"/>
          <w:szCs w:val="24"/>
        </w:rPr>
        <w:t>千元(詳見1-1</w:t>
      </w:r>
      <w:r w:rsidR="002B5059" w:rsidRPr="002B5059">
        <w:rPr>
          <w:rFonts w:ascii="標楷體" w:eastAsia="標楷體" w:hAnsi="標楷體" w:hint="eastAsia"/>
          <w:color w:val="000000" w:themeColor="text1"/>
          <w:szCs w:val="24"/>
        </w:rPr>
        <w:t>6</w:t>
      </w:r>
      <w:r w:rsidRPr="002B5059">
        <w:rPr>
          <w:rFonts w:ascii="標楷體" w:eastAsia="標楷體" w:hAnsi="標楷體" w:hint="eastAsia"/>
          <w:color w:val="000000" w:themeColor="text1"/>
          <w:szCs w:val="24"/>
        </w:rPr>
        <w:t>頁、2-7頁、5-10頁、6-6頁)。</w:t>
      </w:r>
    </w:p>
    <w:p w14:paraId="209E5746" w14:textId="65B564FE" w:rsidR="005E53EF" w:rsidRPr="002B5059" w:rsidRDefault="009A6174" w:rsidP="009A6174">
      <w:pPr>
        <w:pStyle w:val="1"/>
        <w:numPr>
          <w:ilvl w:val="0"/>
          <w:numId w:val="41"/>
        </w:numPr>
        <w:spacing w:line="440" w:lineRule="exact"/>
        <w:ind w:left="1985" w:hanging="425"/>
        <w:jc w:val="both"/>
        <w:rPr>
          <w:rFonts w:ascii="標楷體" w:eastAsia="標楷體"/>
        </w:rPr>
      </w:pPr>
      <w:r w:rsidRPr="002B5059">
        <w:rPr>
          <w:rFonts w:ascii="標楷體" w:eastAsia="標楷體" w:hAnsi="標楷體" w:hint="eastAsia"/>
          <w:color w:val="000000" w:themeColor="text1"/>
          <w:szCs w:val="24"/>
        </w:rPr>
        <w:t>什項設備</w:t>
      </w:r>
      <w:r w:rsidRPr="002B5059">
        <w:rPr>
          <w:rFonts w:ascii="標楷體" w:eastAsia="標楷體" w:hAnsi="標楷體"/>
          <w:szCs w:val="24"/>
        </w:rPr>
        <w:t>1</w:t>
      </w:r>
      <w:r w:rsidRPr="002B5059">
        <w:rPr>
          <w:rFonts w:ascii="標楷體" w:eastAsia="標楷體" w:hAnsi="標楷體" w:hint="eastAsia"/>
          <w:szCs w:val="24"/>
        </w:rPr>
        <w:t>億</w:t>
      </w:r>
      <w:r w:rsidRPr="002B5059">
        <w:rPr>
          <w:rFonts w:ascii="標楷體" w:eastAsia="標楷體" w:hAnsi="標楷體"/>
          <w:szCs w:val="24"/>
        </w:rPr>
        <w:t>7,137</w:t>
      </w:r>
      <w:r w:rsidRPr="002B5059">
        <w:rPr>
          <w:rFonts w:ascii="標楷體" w:eastAsia="標楷體" w:hAnsi="標楷體" w:hint="eastAsia"/>
          <w:szCs w:val="24"/>
        </w:rPr>
        <w:t>萬</w:t>
      </w:r>
      <w:r w:rsidRPr="002B5059">
        <w:rPr>
          <w:rFonts w:ascii="標楷體" w:eastAsia="標楷體" w:hAnsi="標楷體"/>
          <w:szCs w:val="24"/>
        </w:rPr>
        <w:t>9</w:t>
      </w:r>
      <w:r w:rsidRPr="002B5059">
        <w:rPr>
          <w:rFonts w:ascii="標楷體" w:eastAsia="標楷體" w:hAnsi="標楷體" w:hint="eastAsia"/>
          <w:color w:val="000000" w:themeColor="text1"/>
          <w:szCs w:val="24"/>
        </w:rPr>
        <w:t>千元(詳見1-1</w:t>
      </w:r>
      <w:r w:rsidR="002B5059" w:rsidRPr="002B5059">
        <w:rPr>
          <w:rFonts w:ascii="標楷體" w:eastAsia="標楷體" w:hAnsi="標楷體" w:hint="eastAsia"/>
          <w:color w:val="000000" w:themeColor="text1"/>
          <w:szCs w:val="24"/>
        </w:rPr>
        <w:t>6</w:t>
      </w:r>
      <w:r w:rsidRPr="002B5059">
        <w:rPr>
          <w:rFonts w:ascii="標楷體" w:eastAsia="標楷體" w:hAnsi="標楷體" w:hint="eastAsia"/>
          <w:color w:val="000000" w:themeColor="text1"/>
          <w:szCs w:val="24"/>
        </w:rPr>
        <w:t>頁、2-7頁、3-8頁、5-10頁、6-6頁)。</w:t>
      </w:r>
    </w:p>
    <w:p w14:paraId="4250FD20" w14:textId="2ACD4A0B" w:rsidR="0070144F" w:rsidRPr="00DE5B32" w:rsidRDefault="0070144F" w:rsidP="00896159">
      <w:pPr>
        <w:pStyle w:val="a7"/>
        <w:spacing w:line="400" w:lineRule="exact"/>
        <w:jc w:val="both"/>
        <w:rPr>
          <w:rFonts w:ascii="標楷體" w:eastAsia="標楷體"/>
          <w:b/>
        </w:rPr>
      </w:pPr>
      <w:r w:rsidRPr="00DE5B32">
        <w:rPr>
          <w:rFonts w:ascii="標楷體" w:eastAsia="標楷體" w:hint="eastAsia"/>
          <w:b/>
        </w:rPr>
        <w:t>肆、預算概要：</w:t>
      </w:r>
    </w:p>
    <w:p w14:paraId="380B931C" w14:textId="58716408" w:rsidR="0070144F" w:rsidRPr="00D2439A" w:rsidRDefault="0070144F" w:rsidP="00896159">
      <w:pPr>
        <w:pStyle w:val="a8"/>
        <w:numPr>
          <w:ilvl w:val="0"/>
          <w:numId w:val="25"/>
        </w:numPr>
        <w:spacing w:line="400" w:lineRule="exact"/>
        <w:jc w:val="both"/>
        <w:rPr>
          <w:rFonts w:ascii="標楷體" w:eastAsia="標楷體"/>
        </w:rPr>
      </w:pPr>
      <w:r w:rsidRPr="00DE5B32">
        <w:rPr>
          <w:rFonts w:ascii="標楷體" w:eastAsia="標楷體" w:hint="eastAsia"/>
        </w:rPr>
        <w:t>業務收支</w:t>
      </w:r>
      <w:r w:rsidRPr="00D2439A">
        <w:rPr>
          <w:rFonts w:ascii="標楷體" w:eastAsia="標楷體" w:hint="eastAsia"/>
        </w:rPr>
        <w:t>及餘絀之預計：</w:t>
      </w:r>
    </w:p>
    <w:p w14:paraId="2F1774E3" w14:textId="59A94BB8" w:rsidR="0070144F" w:rsidRPr="0004735C" w:rsidRDefault="0070144F" w:rsidP="00685372">
      <w:pPr>
        <w:pStyle w:val="a8"/>
        <w:numPr>
          <w:ilvl w:val="0"/>
          <w:numId w:val="26"/>
        </w:numPr>
        <w:snapToGrid w:val="0"/>
        <w:spacing w:line="400" w:lineRule="exact"/>
        <w:ind w:left="1418" w:hanging="567"/>
        <w:jc w:val="both"/>
        <w:rPr>
          <w:rFonts w:ascii="標楷體" w:eastAsia="標楷體"/>
        </w:rPr>
      </w:pPr>
      <w:r w:rsidRPr="00D2439A">
        <w:rPr>
          <w:rFonts w:ascii="標楷體" w:eastAsia="標楷體" w:hint="eastAsia"/>
        </w:rPr>
        <w:t>業務收入</w:t>
      </w:r>
      <w:r w:rsidR="009A6174" w:rsidRPr="00D2439A">
        <w:rPr>
          <w:rFonts w:ascii="標楷體" w:eastAsia="標楷體" w:hint="eastAsia"/>
        </w:rPr>
        <w:t>551</w:t>
      </w:r>
      <w:r w:rsidR="00491C76" w:rsidRPr="00D2439A">
        <w:rPr>
          <w:rFonts w:ascii="標楷體" w:eastAsia="標楷體" w:hint="eastAsia"/>
        </w:rPr>
        <w:t>億</w:t>
      </w:r>
      <w:r w:rsidR="00D2439A" w:rsidRPr="00D2439A">
        <w:rPr>
          <w:rFonts w:ascii="標楷體" w:eastAsia="標楷體"/>
        </w:rPr>
        <w:t>8</w:t>
      </w:r>
      <w:r w:rsidR="009A6174" w:rsidRPr="00D2439A">
        <w:rPr>
          <w:rFonts w:ascii="標楷體" w:eastAsia="標楷體" w:hint="eastAsia"/>
        </w:rPr>
        <w:t>,</w:t>
      </w:r>
      <w:r w:rsidR="00D2439A" w:rsidRPr="00D2439A">
        <w:rPr>
          <w:rFonts w:ascii="標楷體" w:eastAsia="標楷體"/>
        </w:rPr>
        <w:t>768</w:t>
      </w:r>
      <w:r w:rsidR="00491C76" w:rsidRPr="00D2439A">
        <w:rPr>
          <w:rFonts w:ascii="標楷體" w:eastAsia="標楷體" w:hint="eastAsia"/>
        </w:rPr>
        <w:t>萬</w:t>
      </w:r>
      <w:r w:rsidR="00AB7194" w:rsidRPr="00D2439A">
        <w:rPr>
          <w:rFonts w:ascii="標楷體" w:eastAsia="標楷體" w:hint="eastAsia"/>
        </w:rPr>
        <w:t>5</w:t>
      </w:r>
      <w:r w:rsidR="00491C76" w:rsidRPr="00D2439A">
        <w:rPr>
          <w:rFonts w:ascii="標楷體" w:eastAsia="標楷體" w:hint="eastAsia"/>
        </w:rPr>
        <w:t>千元</w:t>
      </w:r>
      <w:r w:rsidR="00205418" w:rsidRPr="00D2439A">
        <w:rPr>
          <w:rFonts w:ascii="標楷體" w:eastAsia="標楷體" w:hint="eastAsia"/>
        </w:rPr>
        <w:t>，主要係門診醫療及住院醫療收入</w:t>
      </w:r>
      <w:r w:rsidR="00491C76" w:rsidRPr="00D2439A">
        <w:rPr>
          <w:rFonts w:ascii="標楷體" w:eastAsia="標楷體" w:hint="eastAsia"/>
        </w:rPr>
        <w:t>，較113年度預算數</w:t>
      </w:r>
      <w:r w:rsidR="00D2439A" w:rsidRPr="00D2439A">
        <w:rPr>
          <w:rFonts w:ascii="標楷體" w:eastAsia="標楷體"/>
        </w:rPr>
        <w:t>507</w:t>
      </w:r>
      <w:r w:rsidR="00491C76" w:rsidRPr="00D2439A">
        <w:rPr>
          <w:rFonts w:ascii="標楷體" w:eastAsia="標楷體" w:hint="eastAsia"/>
        </w:rPr>
        <w:t>億</w:t>
      </w:r>
      <w:r w:rsidR="00D2439A" w:rsidRPr="00D2439A">
        <w:rPr>
          <w:rFonts w:ascii="標楷體" w:eastAsia="標楷體" w:hint="eastAsia"/>
        </w:rPr>
        <w:t>1</w:t>
      </w:r>
      <w:r w:rsidR="00491C76" w:rsidRPr="00D2439A">
        <w:rPr>
          <w:rFonts w:ascii="標楷體" w:eastAsia="標楷體" w:hint="eastAsia"/>
        </w:rPr>
        <w:t>,</w:t>
      </w:r>
      <w:r w:rsidR="00D2439A" w:rsidRPr="00D2439A">
        <w:rPr>
          <w:rFonts w:ascii="標楷體" w:eastAsia="標楷體"/>
        </w:rPr>
        <w:t>206</w:t>
      </w:r>
      <w:r w:rsidR="00491C76" w:rsidRPr="00D2439A">
        <w:rPr>
          <w:rFonts w:ascii="標楷體" w:eastAsia="標楷體" w:hint="eastAsia"/>
        </w:rPr>
        <w:t>萬</w:t>
      </w:r>
      <w:r w:rsidR="00D2439A" w:rsidRPr="00D2439A">
        <w:rPr>
          <w:rFonts w:ascii="標楷體" w:eastAsia="標楷體" w:hint="eastAsia"/>
        </w:rPr>
        <w:t>5</w:t>
      </w:r>
      <w:r w:rsidR="00C25021" w:rsidRPr="00D2439A">
        <w:rPr>
          <w:rFonts w:ascii="標楷體" w:eastAsia="標楷體" w:hint="eastAsia"/>
        </w:rPr>
        <w:t>千元，</w:t>
      </w:r>
      <w:r w:rsidR="00491C76" w:rsidRPr="00D2439A">
        <w:rPr>
          <w:rFonts w:ascii="標楷體" w:eastAsia="標楷體" w:hint="eastAsia"/>
        </w:rPr>
        <w:t>增</w:t>
      </w:r>
      <w:r w:rsidR="00491C76" w:rsidRPr="0004735C">
        <w:rPr>
          <w:rFonts w:ascii="標楷體" w:eastAsia="標楷體" w:hint="eastAsia"/>
        </w:rPr>
        <w:t>加</w:t>
      </w:r>
      <w:r w:rsidR="00D2439A" w:rsidRPr="0004735C">
        <w:rPr>
          <w:rFonts w:ascii="標楷體" w:eastAsia="標楷體"/>
        </w:rPr>
        <w:t>44</w:t>
      </w:r>
      <w:r w:rsidR="00491C76" w:rsidRPr="0004735C">
        <w:rPr>
          <w:rFonts w:ascii="標楷體" w:eastAsia="標楷體" w:hint="eastAsia"/>
        </w:rPr>
        <w:t>億</w:t>
      </w:r>
      <w:r w:rsidR="00AB7194" w:rsidRPr="0004735C">
        <w:rPr>
          <w:rFonts w:ascii="標楷體" w:eastAsia="標楷體" w:hint="eastAsia"/>
        </w:rPr>
        <w:t>7</w:t>
      </w:r>
      <w:r w:rsidR="00D2439A" w:rsidRPr="0004735C">
        <w:rPr>
          <w:rFonts w:ascii="標楷體" w:eastAsia="標楷體"/>
        </w:rPr>
        <w:t>,</w:t>
      </w:r>
      <w:r w:rsidR="00AB7194" w:rsidRPr="0004735C">
        <w:rPr>
          <w:rFonts w:ascii="標楷體" w:eastAsia="標楷體" w:hint="eastAsia"/>
        </w:rPr>
        <w:t>5</w:t>
      </w:r>
      <w:r w:rsidR="00D2439A" w:rsidRPr="0004735C">
        <w:rPr>
          <w:rFonts w:ascii="標楷體" w:eastAsia="標楷體"/>
        </w:rPr>
        <w:t>6</w:t>
      </w:r>
      <w:r w:rsidR="00AB7194" w:rsidRPr="0004735C">
        <w:rPr>
          <w:rFonts w:ascii="標楷體" w:eastAsia="標楷體" w:hint="eastAsia"/>
        </w:rPr>
        <w:t>2</w:t>
      </w:r>
      <w:r w:rsidR="00491C76" w:rsidRPr="0004735C">
        <w:rPr>
          <w:rFonts w:ascii="標楷體" w:eastAsia="標楷體" w:hint="eastAsia"/>
        </w:rPr>
        <w:t>萬元，約</w:t>
      </w:r>
      <w:r w:rsidR="00D2439A" w:rsidRPr="0004735C">
        <w:rPr>
          <w:rFonts w:ascii="標楷體" w:eastAsia="標楷體"/>
        </w:rPr>
        <w:t>8.83</w:t>
      </w:r>
      <w:r w:rsidR="00491C76" w:rsidRPr="0004735C">
        <w:rPr>
          <w:rFonts w:ascii="標楷體" w:eastAsia="標楷體" w:hint="eastAsia"/>
        </w:rPr>
        <w:t>％</w:t>
      </w:r>
      <w:r w:rsidRPr="0004735C">
        <w:rPr>
          <w:rFonts w:ascii="標楷體" w:eastAsia="標楷體" w:hint="eastAsia"/>
        </w:rPr>
        <w:t>，</w:t>
      </w:r>
      <w:r w:rsidR="0004735C" w:rsidRPr="0004735C">
        <w:rPr>
          <w:rFonts w:ascii="標楷體" w:eastAsia="標楷體" w:hint="eastAsia"/>
        </w:rPr>
        <w:t>主要係考量總院健康大樓完工試營運預計門診人次增加及因疫情減緩Covid-19疫苗注射人次減少；新竹地區醫療需求及生醫醫院竹北院區自109年度開始營運後，已逐步提升服務量；癌醫中心分院預計增加特約門診服務人次、新增高階健檢服</w:t>
      </w:r>
      <w:r w:rsidR="0004735C" w:rsidRPr="0004735C">
        <w:rPr>
          <w:rFonts w:ascii="標楷體" w:eastAsia="標楷體" w:hint="eastAsia"/>
        </w:rPr>
        <w:lastRenderedPageBreak/>
        <w:t>務推估門診業務量成長等因素；復考量總院東址神經醫學中心病房整修，癌醫中心分院新增質子治療、並持續發展外科系手術量、擴展住院業務量等因素，審慎編列</w:t>
      </w:r>
      <w:r w:rsidR="00AE727B" w:rsidRPr="0004735C">
        <w:rPr>
          <w:rFonts w:ascii="標楷體" w:eastAsia="標楷體" w:hint="eastAsia"/>
        </w:rPr>
        <w:t>。</w:t>
      </w:r>
    </w:p>
    <w:p w14:paraId="31EBE888" w14:textId="006063FD" w:rsidR="0070144F" w:rsidRPr="00D2439A" w:rsidRDefault="0070144F" w:rsidP="00AB7194">
      <w:pPr>
        <w:pStyle w:val="a8"/>
        <w:numPr>
          <w:ilvl w:val="0"/>
          <w:numId w:val="26"/>
        </w:numPr>
        <w:snapToGrid w:val="0"/>
        <w:spacing w:line="400" w:lineRule="exact"/>
        <w:ind w:left="1418" w:hanging="567"/>
        <w:jc w:val="both"/>
        <w:rPr>
          <w:rFonts w:ascii="標楷體" w:eastAsia="標楷體"/>
        </w:rPr>
      </w:pPr>
      <w:r w:rsidRPr="00D2439A">
        <w:rPr>
          <w:rFonts w:ascii="標楷體" w:eastAsia="標楷體" w:hint="eastAsia"/>
        </w:rPr>
        <w:t>業務成本與費用</w:t>
      </w:r>
      <w:r w:rsidR="00D2439A" w:rsidRPr="00D2439A">
        <w:rPr>
          <w:rFonts w:ascii="標楷體" w:eastAsia="標楷體"/>
        </w:rPr>
        <w:t>559</w:t>
      </w:r>
      <w:r w:rsidR="00491C76" w:rsidRPr="00D2439A">
        <w:rPr>
          <w:rFonts w:ascii="標楷體" w:eastAsia="標楷體" w:hint="eastAsia"/>
        </w:rPr>
        <w:t>億</w:t>
      </w:r>
      <w:r w:rsidR="00D2439A" w:rsidRPr="00D2439A">
        <w:rPr>
          <w:rFonts w:ascii="標楷體" w:eastAsia="標楷體" w:hint="eastAsia"/>
        </w:rPr>
        <w:t>2</w:t>
      </w:r>
      <w:r w:rsidR="00491C76" w:rsidRPr="00D2439A">
        <w:rPr>
          <w:rFonts w:ascii="標楷體" w:eastAsia="標楷體" w:hint="eastAsia"/>
        </w:rPr>
        <w:t>,</w:t>
      </w:r>
      <w:r w:rsidR="00D2439A" w:rsidRPr="00D2439A">
        <w:rPr>
          <w:rFonts w:ascii="標楷體" w:eastAsia="標楷體"/>
        </w:rPr>
        <w:t>831</w:t>
      </w:r>
      <w:r w:rsidR="00491C76" w:rsidRPr="00D2439A">
        <w:rPr>
          <w:rFonts w:ascii="標楷體" w:eastAsia="標楷體" w:hint="eastAsia"/>
        </w:rPr>
        <w:t>萬</w:t>
      </w:r>
      <w:r w:rsidR="00AB7194" w:rsidRPr="00D2439A">
        <w:rPr>
          <w:rFonts w:ascii="標楷體" w:eastAsia="標楷體" w:hint="eastAsia"/>
        </w:rPr>
        <w:t>7千</w:t>
      </w:r>
      <w:r w:rsidR="00491C76" w:rsidRPr="00D2439A">
        <w:rPr>
          <w:rFonts w:ascii="標楷體" w:eastAsia="標楷體" w:hint="eastAsia"/>
        </w:rPr>
        <w:t>元</w:t>
      </w:r>
      <w:r w:rsidR="00205418" w:rsidRPr="00D2439A">
        <w:rPr>
          <w:rFonts w:ascii="標楷體" w:eastAsia="標楷體" w:hint="eastAsia"/>
        </w:rPr>
        <w:t>，主要係門診醫療及住院醫療成本</w:t>
      </w:r>
      <w:r w:rsidR="00491C76" w:rsidRPr="00D2439A">
        <w:rPr>
          <w:rFonts w:ascii="標楷體" w:eastAsia="標楷體" w:hint="eastAsia"/>
        </w:rPr>
        <w:t>，較113年度預算數</w:t>
      </w:r>
      <w:r w:rsidR="00D2439A" w:rsidRPr="00D2439A">
        <w:rPr>
          <w:rFonts w:ascii="標楷體" w:eastAsia="標楷體"/>
        </w:rPr>
        <w:t>507</w:t>
      </w:r>
      <w:r w:rsidR="00491C76" w:rsidRPr="00D2439A">
        <w:rPr>
          <w:rFonts w:ascii="標楷體" w:eastAsia="標楷體" w:hint="eastAsia"/>
        </w:rPr>
        <w:t>億</w:t>
      </w:r>
      <w:r w:rsidR="00D2439A" w:rsidRPr="00D2439A">
        <w:rPr>
          <w:rFonts w:ascii="標楷體" w:eastAsia="標楷體" w:hint="eastAsia"/>
        </w:rPr>
        <w:t>6</w:t>
      </w:r>
      <w:r w:rsidR="00491C76" w:rsidRPr="00D2439A">
        <w:rPr>
          <w:rFonts w:ascii="標楷體" w:eastAsia="標楷體" w:hint="eastAsia"/>
        </w:rPr>
        <w:t>,</w:t>
      </w:r>
      <w:r w:rsidR="00D2439A" w:rsidRPr="00D2439A">
        <w:rPr>
          <w:rFonts w:ascii="標楷體" w:eastAsia="標楷體"/>
        </w:rPr>
        <w:t>092</w:t>
      </w:r>
      <w:r w:rsidR="00491C76" w:rsidRPr="00D2439A">
        <w:rPr>
          <w:rFonts w:ascii="標楷體" w:eastAsia="標楷體" w:hint="eastAsia"/>
        </w:rPr>
        <w:t>萬</w:t>
      </w:r>
      <w:r w:rsidR="00D2439A" w:rsidRPr="00D2439A">
        <w:rPr>
          <w:rFonts w:ascii="標楷體" w:eastAsia="標楷體" w:hint="eastAsia"/>
        </w:rPr>
        <w:t>4</w:t>
      </w:r>
      <w:r w:rsidR="00491C76" w:rsidRPr="00D2439A">
        <w:rPr>
          <w:rFonts w:ascii="標楷體" w:eastAsia="標楷體" w:hint="eastAsia"/>
        </w:rPr>
        <w:t>千元，增加</w:t>
      </w:r>
      <w:r w:rsidR="00D2439A" w:rsidRPr="00D2439A">
        <w:rPr>
          <w:rFonts w:ascii="標楷體" w:eastAsia="標楷體"/>
        </w:rPr>
        <w:t>51</w:t>
      </w:r>
      <w:r w:rsidR="00491C76" w:rsidRPr="00D2439A">
        <w:rPr>
          <w:rFonts w:ascii="標楷體" w:eastAsia="標楷體" w:hint="eastAsia"/>
        </w:rPr>
        <w:t>億</w:t>
      </w:r>
      <w:r w:rsidR="00D2439A" w:rsidRPr="00D2439A">
        <w:rPr>
          <w:rFonts w:ascii="標楷體" w:eastAsia="標楷體" w:hint="eastAsia"/>
        </w:rPr>
        <w:t>6</w:t>
      </w:r>
      <w:r w:rsidR="00491C76" w:rsidRPr="00D2439A">
        <w:rPr>
          <w:rFonts w:ascii="標楷體" w:eastAsia="標楷體" w:hint="eastAsia"/>
        </w:rPr>
        <w:t>,</w:t>
      </w:r>
      <w:r w:rsidR="00D2439A" w:rsidRPr="00D2439A">
        <w:rPr>
          <w:rFonts w:ascii="標楷體" w:eastAsia="標楷體"/>
        </w:rPr>
        <w:t>739</w:t>
      </w:r>
      <w:r w:rsidR="00491C76" w:rsidRPr="00D2439A">
        <w:rPr>
          <w:rFonts w:ascii="標楷體" w:eastAsia="標楷體" w:hint="eastAsia"/>
        </w:rPr>
        <w:t>萬</w:t>
      </w:r>
      <w:r w:rsidR="00D2439A" w:rsidRPr="00D2439A">
        <w:rPr>
          <w:rFonts w:ascii="標楷體" w:eastAsia="標楷體" w:hint="eastAsia"/>
        </w:rPr>
        <w:t>3千</w:t>
      </w:r>
      <w:r w:rsidR="00491C76" w:rsidRPr="00D2439A">
        <w:rPr>
          <w:rFonts w:ascii="標楷體" w:eastAsia="標楷體" w:hint="eastAsia"/>
        </w:rPr>
        <w:t>元，約</w:t>
      </w:r>
      <w:r w:rsidR="00D2439A" w:rsidRPr="00D2439A">
        <w:rPr>
          <w:rFonts w:ascii="標楷體" w:eastAsia="標楷體" w:hint="eastAsia"/>
        </w:rPr>
        <w:t>10.18</w:t>
      </w:r>
      <w:r w:rsidR="00491C76" w:rsidRPr="00D2439A">
        <w:rPr>
          <w:rFonts w:ascii="標楷體" w:eastAsia="標楷體" w:hint="eastAsia"/>
        </w:rPr>
        <w:t>％</w:t>
      </w:r>
      <w:r w:rsidRPr="00D2439A">
        <w:rPr>
          <w:rFonts w:ascii="標楷體" w:eastAsia="標楷體" w:hint="eastAsia"/>
        </w:rPr>
        <w:t>，</w:t>
      </w:r>
      <w:r w:rsidR="006B3854" w:rsidRPr="00D2439A">
        <w:rPr>
          <w:rFonts w:ascii="標楷體" w:eastAsia="標楷體" w:hint="eastAsia"/>
        </w:rPr>
        <w:t>係配合11</w:t>
      </w:r>
      <w:r w:rsidR="00491C76" w:rsidRPr="00D2439A">
        <w:rPr>
          <w:rFonts w:ascii="標楷體" w:eastAsia="標楷體" w:hint="eastAsia"/>
        </w:rPr>
        <w:t>4</w:t>
      </w:r>
      <w:r w:rsidR="006B3854" w:rsidRPr="00D2439A">
        <w:rPr>
          <w:rFonts w:ascii="標楷體" w:eastAsia="標楷體" w:hint="eastAsia"/>
        </w:rPr>
        <w:t>年度預計醫療業務量，</w:t>
      </w:r>
      <w:r w:rsidR="00AB7194" w:rsidRPr="00D2439A">
        <w:rPr>
          <w:rFonts w:ascii="標楷體" w:eastAsia="標楷體" w:hint="eastAsia"/>
        </w:rPr>
        <w:t>並考量調薪3%、衛材及藥品等相關</w:t>
      </w:r>
      <w:r w:rsidR="00D2439A" w:rsidRPr="00D2439A">
        <w:rPr>
          <w:rFonts w:ascii="標楷體" w:eastAsia="標楷體" w:hint="eastAsia"/>
        </w:rPr>
        <w:t>成本</w:t>
      </w:r>
      <w:r w:rsidR="00AB7194" w:rsidRPr="00D2439A">
        <w:rPr>
          <w:rFonts w:ascii="標楷體" w:eastAsia="標楷體" w:hint="eastAsia"/>
        </w:rPr>
        <w:t>受基本工資、物價上漲等因素</w:t>
      </w:r>
      <w:r w:rsidR="00D2439A" w:rsidRPr="00D2439A">
        <w:rPr>
          <w:rFonts w:ascii="標楷體" w:eastAsia="標楷體" w:hint="eastAsia"/>
        </w:rPr>
        <w:t>增加</w:t>
      </w:r>
      <w:r w:rsidR="007927D6" w:rsidRPr="00D2439A">
        <w:rPr>
          <w:rFonts w:ascii="標楷體" w:eastAsia="標楷體" w:hint="eastAsia"/>
          <w:lang w:eastAsia="zh-HK"/>
        </w:rPr>
        <w:t>，</w:t>
      </w:r>
      <w:r w:rsidR="006B3854" w:rsidRPr="00D2439A">
        <w:rPr>
          <w:rFonts w:ascii="標楷體" w:eastAsia="標楷體" w:hint="eastAsia"/>
        </w:rPr>
        <w:t>參酌歷年實際醫療成本占醫療收入比率編列。</w:t>
      </w:r>
    </w:p>
    <w:p w14:paraId="4244687F" w14:textId="2FAB16A4" w:rsidR="0070144F" w:rsidRPr="007379D5" w:rsidRDefault="0070144F" w:rsidP="009A1A40">
      <w:pPr>
        <w:pStyle w:val="a8"/>
        <w:numPr>
          <w:ilvl w:val="0"/>
          <w:numId w:val="26"/>
        </w:numPr>
        <w:snapToGrid w:val="0"/>
        <w:spacing w:line="400" w:lineRule="exact"/>
        <w:ind w:left="1418" w:hanging="567"/>
        <w:jc w:val="both"/>
        <w:rPr>
          <w:rFonts w:ascii="標楷體" w:eastAsia="標楷體"/>
        </w:rPr>
      </w:pPr>
      <w:r w:rsidRPr="00D2439A">
        <w:rPr>
          <w:rFonts w:ascii="標楷體" w:eastAsia="標楷體" w:hint="eastAsia"/>
        </w:rPr>
        <w:t>業務外收入</w:t>
      </w:r>
      <w:r w:rsidR="00D2439A" w:rsidRPr="00D2439A">
        <w:rPr>
          <w:rFonts w:ascii="標楷體" w:eastAsia="標楷體" w:hint="eastAsia"/>
        </w:rPr>
        <w:t>25</w:t>
      </w:r>
      <w:r w:rsidR="00491C76" w:rsidRPr="00D2439A">
        <w:rPr>
          <w:rFonts w:ascii="標楷體" w:eastAsia="標楷體" w:hint="eastAsia"/>
        </w:rPr>
        <w:t>億</w:t>
      </w:r>
      <w:r w:rsidR="00D2439A" w:rsidRPr="00D2439A">
        <w:rPr>
          <w:rFonts w:ascii="標楷體" w:eastAsia="標楷體" w:hint="eastAsia"/>
        </w:rPr>
        <w:t>4</w:t>
      </w:r>
      <w:r w:rsidR="00491C76" w:rsidRPr="00D2439A">
        <w:rPr>
          <w:rFonts w:ascii="標楷體" w:eastAsia="標楷體" w:hint="eastAsia"/>
        </w:rPr>
        <w:t>,</w:t>
      </w:r>
      <w:r w:rsidR="00D2439A" w:rsidRPr="00D2439A">
        <w:rPr>
          <w:rFonts w:ascii="標楷體" w:eastAsia="標楷體" w:hint="eastAsia"/>
        </w:rPr>
        <w:t>843</w:t>
      </w:r>
      <w:r w:rsidR="00491C76" w:rsidRPr="00D2439A">
        <w:rPr>
          <w:rFonts w:ascii="標楷體" w:eastAsia="標楷體" w:hint="eastAsia"/>
        </w:rPr>
        <w:t>萬</w:t>
      </w:r>
      <w:r w:rsidR="00D2439A" w:rsidRPr="00D2439A">
        <w:rPr>
          <w:rFonts w:ascii="標楷體" w:eastAsia="標楷體" w:hint="eastAsia"/>
        </w:rPr>
        <w:t>9</w:t>
      </w:r>
      <w:r w:rsidR="00491C76" w:rsidRPr="00D2439A">
        <w:rPr>
          <w:rFonts w:ascii="標楷體" w:eastAsia="標楷體" w:hint="eastAsia"/>
        </w:rPr>
        <w:t>千元</w:t>
      </w:r>
      <w:r w:rsidR="00986D55" w:rsidRPr="00D2439A">
        <w:rPr>
          <w:rFonts w:ascii="標楷體" w:eastAsia="標楷體" w:hint="eastAsia"/>
        </w:rPr>
        <w:t>，主要係存款利息收入、非醫療營</w:t>
      </w:r>
      <w:r w:rsidR="00986D55" w:rsidRPr="00D2439A">
        <w:rPr>
          <w:rFonts w:ascii="標楷體" w:eastAsia="標楷體" w:hint="eastAsia"/>
          <w:lang w:eastAsia="zh-HK"/>
        </w:rPr>
        <w:t>運</w:t>
      </w:r>
      <w:r w:rsidR="00986D55" w:rsidRPr="00D2439A">
        <w:rPr>
          <w:rFonts w:ascii="標楷體" w:eastAsia="標楷體" w:hint="eastAsia"/>
        </w:rPr>
        <w:t>場所租金收入、停車場收入</w:t>
      </w:r>
      <w:r w:rsidR="00986D55" w:rsidRPr="00D2439A">
        <w:rPr>
          <w:rFonts w:ascii="標楷體" w:eastAsia="標楷體" w:hint="eastAsia"/>
          <w:lang w:eastAsia="zh-HK"/>
        </w:rPr>
        <w:t>及</w:t>
      </w:r>
      <w:r w:rsidR="00986D55" w:rsidRPr="00D2439A">
        <w:rPr>
          <w:rFonts w:ascii="標楷體" w:eastAsia="標楷體" w:hint="eastAsia"/>
        </w:rPr>
        <w:t>受贈收入</w:t>
      </w:r>
      <w:r w:rsidR="00491C76" w:rsidRPr="00D2439A">
        <w:rPr>
          <w:rFonts w:ascii="標楷體" w:eastAsia="標楷體" w:hint="eastAsia"/>
        </w:rPr>
        <w:t>，較113年度預算數</w:t>
      </w:r>
      <w:r w:rsidR="00D2439A" w:rsidRPr="00D2439A">
        <w:rPr>
          <w:rFonts w:ascii="標楷體" w:eastAsia="標楷體" w:hint="eastAsia"/>
        </w:rPr>
        <w:t>20</w:t>
      </w:r>
      <w:r w:rsidR="00491C76" w:rsidRPr="00D2439A">
        <w:rPr>
          <w:rFonts w:ascii="標楷體" w:eastAsia="標楷體" w:hint="eastAsia"/>
        </w:rPr>
        <w:t>億</w:t>
      </w:r>
      <w:r w:rsidR="00D2439A" w:rsidRPr="00D2439A">
        <w:rPr>
          <w:rFonts w:ascii="標楷體" w:eastAsia="標楷體" w:hint="eastAsia"/>
        </w:rPr>
        <w:t>7</w:t>
      </w:r>
      <w:r w:rsidR="00491C76" w:rsidRPr="00D2439A">
        <w:rPr>
          <w:rFonts w:ascii="標楷體" w:eastAsia="標楷體" w:hint="eastAsia"/>
        </w:rPr>
        <w:t>,</w:t>
      </w:r>
      <w:r w:rsidR="00D2439A" w:rsidRPr="00D2439A">
        <w:rPr>
          <w:rFonts w:ascii="標楷體" w:eastAsia="標楷體" w:hint="eastAsia"/>
        </w:rPr>
        <w:t>277</w:t>
      </w:r>
      <w:r w:rsidR="00491C76" w:rsidRPr="00D2439A">
        <w:rPr>
          <w:rFonts w:ascii="標楷體" w:eastAsia="標楷體" w:hint="eastAsia"/>
        </w:rPr>
        <w:t>萬</w:t>
      </w:r>
      <w:r w:rsidR="00D2439A" w:rsidRPr="00D2439A">
        <w:rPr>
          <w:rFonts w:ascii="標楷體" w:eastAsia="標楷體" w:hint="eastAsia"/>
        </w:rPr>
        <w:t>4</w:t>
      </w:r>
      <w:r w:rsidR="00491C76" w:rsidRPr="00D2439A">
        <w:rPr>
          <w:rFonts w:ascii="標楷體" w:eastAsia="標楷體" w:hint="eastAsia"/>
        </w:rPr>
        <w:t>千元，增加</w:t>
      </w:r>
      <w:r w:rsidR="00D2439A" w:rsidRPr="00D2439A">
        <w:rPr>
          <w:rFonts w:ascii="標楷體" w:eastAsia="標楷體" w:hint="eastAsia"/>
        </w:rPr>
        <w:t>4</w:t>
      </w:r>
      <w:r w:rsidR="00491C76" w:rsidRPr="00D2439A">
        <w:rPr>
          <w:rFonts w:ascii="標楷體" w:eastAsia="標楷體" w:hint="eastAsia"/>
        </w:rPr>
        <w:t>億</w:t>
      </w:r>
      <w:r w:rsidR="00D2439A" w:rsidRPr="00D2439A">
        <w:rPr>
          <w:rFonts w:ascii="標楷體" w:eastAsia="標楷體" w:hint="eastAsia"/>
        </w:rPr>
        <w:t>7</w:t>
      </w:r>
      <w:r w:rsidR="009A1A40" w:rsidRPr="00D2439A">
        <w:rPr>
          <w:rFonts w:ascii="標楷體" w:eastAsia="標楷體" w:hint="eastAsia"/>
        </w:rPr>
        <w:t>,5</w:t>
      </w:r>
      <w:r w:rsidR="00D2439A" w:rsidRPr="00D2439A">
        <w:rPr>
          <w:rFonts w:ascii="標楷體" w:eastAsia="標楷體" w:hint="eastAsia"/>
        </w:rPr>
        <w:t>66</w:t>
      </w:r>
      <w:r w:rsidR="00491C76" w:rsidRPr="00D2439A">
        <w:rPr>
          <w:rFonts w:ascii="標楷體" w:eastAsia="標楷體" w:hint="eastAsia"/>
        </w:rPr>
        <w:t>萬</w:t>
      </w:r>
      <w:r w:rsidR="00D2439A" w:rsidRPr="00D2439A">
        <w:rPr>
          <w:rFonts w:ascii="標楷體" w:eastAsia="標楷體" w:hint="eastAsia"/>
        </w:rPr>
        <w:t>5千</w:t>
      </w:r>
      <w:r w:rsidR="00491C76" w:rsidRPr="00D2439A">
        <w:rPr>
          <w:rFonts w:ascii="標楷體" w:eastAsia="標楷體" w:hint="eastAsia"/>
        </w:rPr>
        <w:t>元，約</w:t>
      </w:r>
      <w:r w:rsidR="00D2439A" w:rsidRPr="00D2439A">
        <w:rPr>
          <w:rFonts w:ascii="標楷體" w:eastAsia="標楷體" w:hint="eastAsia"/>
        </w:rPr>
        <w:t>22.95</w:t>
      </w:r>
      <w:r w:rsidR="00491C76" w:rsidRPr="00D2439A">
        <w:rPr>
          <w:rFonts w:ascii="標楷體" w:eastAsia="標楷體" w:hint="eastAsia"/>
        </w:rPr>
        <w:t>％</w:t>
      </w:r>
      <w:r w:rsidR="00861E00" w:rsidRPr="00D2439A">
        <w:rPr>
          <w:rFonts w:ascii="標楷體" w:eastAsia="標楷體" w:hint="eastAsia"/>
        </w:rPr>
        <w:t>，</w:t>
      </w:r>
      <w:r w:rsidR="00AA08AF" w:rsidRPr="00D2439A">
        <w:rPr>
          <w:rFonts w:ascii="標楷體" w:eastAsia="標楷體" w:hint="eastAsia"/>
        </w:rPr>
        <w:t>利息收入係參酌114年度銀行存款餘額</w:t>
      </w:r>
      <w:r w:rsidR="00D2439A" w:rsidRPr="00D2439A">
        <w:rPr>
          <w:rFonts w:ascii="標楷體" w:eastAsia="標楷體" w:hint="eastAsia"/>
        </w:rPr>
        <w:t>及</w:t>
      </w:r>
      <w:r w:rsidR="00AA08AF" w:rsidRPr="00D2439A">
        <w:rPr>
          <w:rFonts w:ascii="標楷體" w:eastAsia="標楷體" w:hint="eastAsia"/>
        </w:rPr>
        <w:t>現</w:t>
      </w:r>
      <w:r w:rsidR="00AA08AF" w:rsidRPr="007379D5">
        <w:rPr>
          <w:rFonts w:ascii="標楷體" w:eastAsia="標楷體" w:hint="eastAsia"/>
        </w:rPr>
        <w:t>行存款利率</w:t>
      </w:r>
      <w:r w:rsidR="00D2439A" w:rsidRPr="007379D5">
        <w:rPr>
          <w:rFonts w:ascii="標楷體" w:eastAsia="標楷體" w:hint="eastAsia"/>
        </w:rPr>
        <w:t>編列</w:t>
      </w:r>
      <w:r w:rsidR="00AA08AF" w:rsidRPr="007379D5">
        <w:rPr>
          <w:rFonts w:ascii="標楷體" w:eastAsia="標楷體" w:hint="eastAsia"/>
        </w:rPr>
        <w:t>，雜項收入係參酌歷年決算數並扣除非經常性項目後編</w:t>
      </w:r>
      <w:r w:rsidR="00D2439A" w:rsidRPr="007379D5">
        <w:rPr>
          <w:rFonts w:ascii="標楷體" w:eastAsia="標楷體" w:hint="eastAsia"/>
        </w:rPr>
        <w:t>列</w:t>
      </w:r>
      <w:r w:rsidR="006B3854" w:rsidRPr="007379D5">
        <w:rPr>
          <w:rFonts w:ascii="標楷體" w:eastAsia="標楷體" w:hint="eastAsia"/>
        </w:rPr>
        <w:t>。</w:t>
      </w:r>
    </w:p>
    <w:p w14:paraId="5569A7BA" w14:textId="4F78059F" w:rsidR="0070144F" w:rsidRPr="007379D5" w:rsidRDefault="0070144F" w:rsidP="00441EE2">
      <w:pPr>
        <w:pStyle w:val="a8"/>
        <w:numPr>
          <w:ilvl w:val="0"/>
          <w:numId w:val="26"/>
        </w:numPr>
        <w:snapToGrid w:val="0"/>
        <w:spacing w:line="400" w:lineRule="exact"/>
        <w:ind w:left="1418" w:hanging="567"/>
        <w:jc w:val="both"/>
        <w:rPr>
          <w:rFonts w:ascii="標楷體" w:eastAsia="標楷體"/>
        </w:rPr>
      </w:pPr>
      <w:r w:rsidRPr="007379D5">
        <w:rPr>
          <w:rFonts w:ascii="標楷體" w:eastAsia="標楷體" w:hint="eastAsia"/>
        </w:rPr>
        <w:t>業務外費用</w:t>
      </w:r>
      <w:r w:rsidR="00D2439A" w:rsidRPr="007379D5">
        <w:rPr>
          <w:rFonts w:ascii="標楷體" w:eastAsia="標楷體" w:hint="eastAsia"/>
        </w:rPr>
        <w:t>3</w:t>
      </w:r>
      <w:r w:rsidR="003C47F9" w:rsidRPr="007379D5">
        <w:rPr>
          <w:rFonts w:ascii="標楷體" w:eastAsia="標楷體" w:hint="eastAsia"/>
        </w:rPr>
        <w:t>億</w:t>
      </w:r>
      <w:r w:rsidR="00441EE2" w:rsidRPr="007379D5">
        <w:rPr>
          <w:rFonts w:ascii="標楷體" w:eastAsia="標楷體" w:hint="eastAsia"/>
        </w:rPr>
        <w:t>8</w:t>
      </w:r>
      <w:r w:rsidR="003C47F9" w:rsidRPr="007379D5">
        <w:rPr>
          <w:rFonts w:ascii="標楷體" w:eastAsia="標楷體" w:hint="eastAsia"/>
        </w:rPr>
        <w:t>,</w:t>
      </w:r>
      <w:r w:rsidR="00D2439A" w:rsidRPr="007379D5">
        <w:rPr>
          <w:rFonts w:ascii="標楷體" w:eastAsia="標楷體" w:hint="eastAsia"/>
        </w:rPr>
        <w:t>712</w:t>
      </w:r>
      <w:r w:rsidR="003C47F9" w:rsidRPr="007379D5">
        <w:rPr>
          <w:rFonts w:ascii="標楷體" w:eastAsia="標楷體" w:hint="eastAsia"/>
        </w:rPr>
        <w:t>萬元</w:t>
      </w:r>
      <w:r w:rsidR="00B7693C" w:rsidRPr="007379D5">
        <w:rPr>
          <w:rFonts w:ascii="標楷體" w:eastAsia="標楷體" w:hint="eastAsia"/>
        </w:rPr>
        <w:t>，主要係執行指定用途專款相關支出</w:t>
      </w:r>
      <w:r w:rsidR="003C47F9" w:rsidRPr="007379D5">
        <w:rPr>
          <w:rFonts w:ascii="標楷體" w:eastAsia="標楷體" w:hint="eastAsia"/>
        </w:rPr>
        <w:t>，較113年度預算數</w:t>
      </w:r>
      <w:r w:rsidR="00D2439A" w:rsidRPr="007379D5">
        <w:rPr>
          <w:rFonts w:ascii="標楷體" w:eastAsia="標楷體" w:hint="eastAsia"/>
        </w:rPr>
        <w:t>1億5</w:t>
      </w:r>
      <w:r w:rsidR="003C47F9" w:rsidRPr="007379D5">
        <w:rPr>
          <w:rFonts w:ascii="標楷體" w:eastAsia="標楷體" w:hint="eastAsia"/>
        </w:rPr>
        <w:t>,</w:t>
      </w:r>
      <w:r w:rsidR="00D2439A" w:rsidRPr="007379D5">
        <w:rPr>
          <w:rFonts w:ascii="標楷體" w:eastAsia="標楷體" w:hint="eastAsia"/>
        </w:rPr>
        <w:t>412</w:t>
      </w:r>
      <w:r w:rsidR="003C47F9" w:rsidRPr="007379D5">
        <w:rPr>
          <w:rFonts w:ascii="標楷體" w:eastAsia="標楷體" w:hint="eastAsia"/>
        </w:rPr>
        <w:t>萬</w:t>
      </w:r>
      <w:r w:rsidR="00D2439A" w:rsidRPr="007379D5">
        <w:rPr>
          <w:rFonts w:ascii="標楷體" w:eastAsia="標楷體" w:hint="eastAsia"/>
        </w:rPr>
        <w:t>4</w:t>
      </w:r>
      <w:r w:rsidR="003C47F9" w:rsidRPr="007379D5">
        <w:rPr>
          <w:rFonts w:ascii="標楷體" w:eastAsia="標楷體" w:hint="eastAsia"/>
        </w:rPr>
        <w:t>千元，增加</w:t>
      </w:r>
      <w:r w:rsidR="00D2439A" w:rsidRPr="007379D5">
        <w:rPr>
          <w:rFonts w:ascii="標楷體" w:eastAsia="標楷體" w:hint="eastAsia"/>
        </w:rPr>
        <w:t>2</w:t>
      </w:r>
      <w:r w:rsidR="00441EE2" w:rsidRPr="007379D5">
        <w:rPr>
          <w:rFonts w:ascii="標楷體" w:eastAsia="標楷體" w:hint="eastAsia"/>
        </w:rPr>
        <w:t>億</w:t>
      </w:r>
      <w:r w:rsidR="00D2439A" w:rsidRPr="007379D5">
        <w:rPr>
          <w:rFonts w:ascii="標楷體" w:eastAsia="標楷體" w:hint="eastAsia"/>
        </w:rPr>
        <w:t>3</w:t>
      </w:r>
      <w:r w:rsidR="00441EE2" w:rsidRPr="007379D5">
        <w:rPr>
          <w:rFonts w:ascii="標楷體" w:eastAsia="標楷體" w:hint="eastAsia"/>
        </w:rPr>
        <w:t>,</w:t>
      </w:r>
      <w:r w:rsidR="00D2439A" w:rsidRPr="007379D5">
        <w:rPr>
          <w:rFonts w:ascii="標楷體" w:eastAsia="標楷體" w:hint="eastAsia"/>
        </w:rPr>
        <w:t>299</w:t>
      </w:r>
      <w:r w:rsidR="00441EE2" w:rsidRPr="007379D5">
        <w:rPr>
          <w:rFonts w:ascii="標楷體" w:eastAsia="標楷體" w:hint="eastAsia"/>
        </w:rPr>
        <w:t>萬</w:t>
      </w:r>
      <w:r w:rsidR="00D2439A" w:rsidRPr="007379D5">
        <w:rPr>
          <w:rFonts w:ascii="標楷體" w:eastAsia="標楷體" w:hint="eastAsia"/>
        </w:rPr>
        <w:t>6千</w:t>
      </w:r>
      <w:r w:rsidR="00441EE2" w:rsidRPr="007379D5">
        <w:rPr>
          <w:rFonts w:ascii="標楷體" w:eastAsia="標楷體" w:hint="eastAsia"/>
        </w:rPr>
        <w:t>元</w:t>
      </w:r>
      <w:r w:rsidR="003C47F9" w:rsidRPr="007379D5">
        <w:rPr>
          <w:rFonts w:ascii="標楷體" w:eastAsia="標楷體" w:hint="eastAsia"/>
        </w:rPr>
        <w:t>，約</w:t>
      </w:r>
      <w:r w:rsidR="00D2439A" w:rsidRPr="007379D5">
        <w:rPr>
          <w:rFonts w:ascii="標楷體" w:eastAsia="標楷體" w:hint="eastAsia"/>
        </w:rPr>
        <w:t>151.17</w:t>
      </w:r>
      <w:r w:rsidR="003C47F9" w:rsidRPr="007379D5">
        <w:rPr>
          <w:rFonts w:ascii="標楷體" w:eastAsia="標楷體" w:hint="eastAsia"/>
        </w:rPr>
        <w:t>%</w:t>
      </w:r>
      <w:r w:rsidR="00030560" w:rsidRPr="007379D5">
        <w:rPr>
          <w:rFonts w:ascii="標楷體" w:eastAsia="標楷體" w:hint="eastAsia"/>
        </w:rPr>
        <w:t>，</w:t>
      </w:r>
      <w:r w:rsidR="007379D5" w:rsidRPr="007379D5">
        <w:rPr>
          <w:rFonts w:ascii="標楷體" w:eastAsia="標楷體" w:hint="eastAsia"/>
        </w:rPr>
        <w:t>主要</w:t>
      </w:r>
      <w:r w:rsidR="003C47F9" w:rsidRPr="007379D5">
        <w:rPr>
          <w:rFonts w:ascii="標楷體" w:eastAsia="標楷體" w:hint="eastAsia"/>
        </w:rPr>
        <w:t>係</w:t>
      </w:r>
      <w:r w:rsidR="007379D5" w:rsidRPr="007379D5">
        <w:rPr>
          <w:rFonts w:ascii="標楷體" w:eastAsia="標楷體" w:hint="eastAsia"/>
        </w:rPr>
        <w:t>補列</w:t>
      </w:r>
      <w:r w:rsidR="00441EE2" w:rsidRPr="007379D5">
        <w:rPr>
          <w:rFonts w:ascii="標楷體" w:eastAsia="標楷體" w:hint="eastAsia"/>
        </w:rPr>
        <w:t>以前年度</w:t>
      </w:r>
      <w:r w:rsidR="007379D5" w:rsidRPr="007379D5">
        <w:rPr>
          <w:rFonts w:ascii="標楷體" w:eastAsia="標楷體" w:hint="eastAsia"/>
        </w:rPr>
        <w:t>健保</w:t>
      </w:r>
      <w:r w:rsidR="00441EE2" w:rsidRPr="007379D5">
        <w:rPr>
          <w:rFonts w:ascii="標楷體" w:eastAsia="標楷體" w:hint="eastAsia"/>
        </w:rPr>
        <w:t>醫療折讓</w:t>
      </w:r>
      <w:r w:rsidR="007379D5" w:rsidRPr="007379D5">
        <w:rPr>
          <w:rFonts w:ascii="標楷體" w:eastAsia="標楷體" w:hint="eastAsia"/>
        </w:rPr>
        <w:t>短提數</w:t>
      </w:r>
      <w:r w:rsidR="00441EE2" w:rsidRPr="007379D5">
        <w:rPr>
          <w:rFonts w:ascii="標楷體" w:eastAsia="標楷體" w:hint="eastAsia"/>
        </w:rPr>
        <w:t>等，</w:t>
      </w:r>
      <w:r w:rsidR="00B7693C" w:rsidRPr="007379D5">
        <w:rPr>
          <w:rFonts w:ascii="標楷體" w:eastAsia="標楷體" w:hint="eastAsia"/>
          <w:lang w:eastAsia="zh-HK"/>
        </w:rPr>
        <w:t>參酌歷年決算數並扣除非經常性項目後</w:t>
      </w:r>
      <w:r w:rsidR="003C47F9" w:rsidRPr="007379D5">
        <w:rPr>
          <w:rFonts w:ascii="標楷體" w:eastAsia="標楷體" w:hint="eastAsia"/>
          <w:lang w:eastAsia="zh-HK"/>
        </w:rPr>
        <w:t>編列</w:t>
      </w:r>
      <w:r w:rsidRPr="007379D5">
        <w:rPr>
          <w:rFonts w:ascii="標楷體" w:eastAsia="標楷體" w:hint="eastAsia"/>
        </w:rPr>
        <w:t>。</w:t>
      </w:r>
    </w:p>
    <w:p w14:paraId="5154715F" w14:textId="201FFD1F" w:rsidR="0070144F" w:rsidRPr="007379D5" w:rsidRDefault="0070144F" w:rsidP="00896159">
      <w:pPr>
        <w:pStyle w:val="a8"/>
        <w:numPr>
          <w:ilvl w:val="0"/>
          <w:numId w:val="26"/>
        </w:numPr>
        <w:snapToGrid w:val="0"/>
        <w:spacing w:line="400" w:lineRule="exact"/>
        <w:ind w:left="1418" w:hanging="567"/>
        <w:jc w:val="both"/>
        <w:rPr>
          <w:rFonts w:ascii="標楷體" w:eastAsia="標楷體"/>
        </w:rPr>
      </w:pPr>
      <w:r w:rsidRPr="007379D5">
        <w:rPr>
          <w:rFonts w:ascii="標楷體" w:eastAsia="標楷體" w:hint="eastAsia"/>
        </w:rPr>
        <w:t>業務總收支相抵後，計獲賸餘</w:t>
      </w:r>
      <w:r w:rsidR="007379D5" w:rsidRPr="007379D5">
        <w:rPr>
          <w:rFonts w:ascii="標楷體" w:eastAsia="標楷體" w:hint="eastAsia"/>
        </w:rPr>
        <w:t>14</w:t>
      </w:r>
      <w:r w:rsidR="00C063F6" w:rsidRPr="007379D5">
        <w:rPr>
          <w:rFonts w:ascii="標楷體" w:eastAsia="標楷體" w:hint="eastAsia"/>
        </w:rPr>
        <w:t>億</w:t>
      </w:r>
      <w:r w:rsidR="007379D5" w:rsidRPr="007379D5">
        <w:rPr>
          <w:rFonts w:ascii="標楷體" w:eastAsia="標楷體" w:hint="eastAsia"/>
        </w:rPr>
        <w:t>2</w:t>
      </w:r>
      <w:r w:rsidR="00C25021" w:rsidRPr="007379D5">
        <w:rPr>
          <w:rFonts w:ascii="標楷體" w:eastAsia="標楷體" w:hint="eastAsia"/>
        </w:rPr>
        <w:t>,</w:t>
      </w:r>
      <w:r w:rsidR="007379D5" w:rsidRPr="007379D5">
        <w:rPr>
          <w:rFonts w:ascii="標楷體" w:eastAsia="標楷體" w:hint="eastAsia"/>
        </w:rPr>
        <w:t>068</w:t>
      </w:r>
      <w:r w:rsidR="00C063F6" w:rsidRPr="007379D5">
        <w:rPr>
          <w:rFonts w:ascii="標楷體" w:eastAsia="標楷體" w:hint="eastAsia"/>
        </w:rPr>
        <w:t>萬</w:t>
      </w:r>
      <w:r w:rsidR="007379D5" w:rsidRPr="007379D5">
        <w:rPr>
          <w:rFonts w:ascii="標楷體" w:eastAsia="標楷體" w:hint="eastAsia"/>
        </w:rPr>
        <w:t>7</w:t>
      </w:r>
      <w:r w:rsidR="00C063F6" w:rsidRPr="007379D5">
        <w:rPr>
          <w:rFonts w:ascii="標楷體" w:eastAsia="標楷體" w:hint="eastAsia"/>
        </w:rPr>
        <w:t>千元</w:t>
      </w:r>
      <w:r w:rsidRPr="007379D5">
        <w:rPr>
          <w:rFonts w:ascii="標楷體" w:eastAsia="標楷體" w:hint="eastAsia"/>
        </w:rPr>
        <w:t>，較上年度預算數</w:t>
      </w:r>
      <w:r w:rsidR="00C25021" w:rsidRPr="007379D5">
        <w:rPr>
          <w:rFonts w:ascii="標楷體" w:eastAsia="標楷體" w:hint="eastAsia"/>
        </w:rPr>
        <w:t>1</w:t>
      </w:r>
      <w:r w:rsidR="007379D5" w:rsidRPr="007379D5">
        <w:rPr>
          <w:rFonts w:ascii="標楷體" w:eastAsia="標楷體" w:hint="eastAsia"/>
        </w:rPr>
        <w:t>8</w:t>
      </w:r>
      <w:r w:rsidR="00CF3281" w:rsidRPr="007379D5">
        <w:rPr>
          <w:rFonts w:ascii="標楷體" w:eastAsia="標楷體" w:hint="eastAsia"/>
        </w:rPr>
        <w:t>億</w:t>
      </w:r>
      <w:r w:rsidR="007379D5" w:rsidRPr="007379D5">
        <w:rPr>
          <w:rFonts w:ascii="標楷體" w:eastAsia="標楷體" w:hint="eastAsia"/>
        </w:rPr>
        <w:t>6</w:t>
      </w:r>
      <w:r w:rsidR="00C25021" w:rsidRPr="007379D5">
        <w:rPr>
          <w:rFonts w:ascii="標楷體" w:eastAsia="標楷體" w:hint="eastAsia"/>
        </w:rPr>
        <w:t>,</w:t>
      </w:r>
      <w:r w:rsidR="007379D5" w:rsidRPr="007379D5">
        <w:rPr>
          <w:rFonts w:ascii="標楷體" w:eastAsia="標楷體" w:hint="eastAsia"/>
        </w:rPr>
        <w:t>979</w:t>
      </w:r>
      <w:r w:rsidR="00CF3281" w:rsidRPr="007379D5">
        <w:rPr>
          <w:rFonts w:ascii="標楷體" w:eastAsia="標楷體" w:hint="eastAsia"/>
        </w:rPr>
        <w:t>萬</w:t>
      </w:r>
      <w:r w:rsidR="007379D5" w:rsidRPr="007379D5">
        <w:rPr>
          <w:rFonts w:ascii="標楷體" w:eastAsia="標楷體" w:hint="eastAsia"/>
        </w:rPr>
        <w:t>1</w:t>
      </w:r>
      <w:r w:rsidR="00CF3281" w:rsidRPr="007379D5">
        <w:rPr>
          <w:rFonts w:ascii="標楷體" w:eastAsia="標楷體" w:hint="eastAsia"/>
        </w:rPr>
        <w:t>千元</w:t>
      </w:r>
      <w:r w:rsidRPr="007379D5">
        <w:rPr>
          <w:rFonts w:ascii="標楷體" w:eastAsia="標楷體" w:hint="eastAsia"/>
        </w:rPr>
        <w:t>，</w:t>
      </w:r>
      <w:r w:rsidR="00C063F6" w:rsidRPr="007379D5">
        <w:rPr>
          <w:rFonts w:ascii="標楷體" w:eastAsia="標楷體" w:hint="eastAsia"/>
        </w:rPr>
        <w:t>減少</w:t>
      </w:r>
      <w:r w:rsidR="00ED4568" w:rsidRPr="007379D5">
        <w:rPr>
          <w:rFonts w:ascii="標楷體" w:eastAsia="標楷體" w:hint="eastAsia"/>
        </w:rPr>
        <w:t>4</w:t>
      </w:r>
      <w:r w:rsidR="00C063F6" w:rsidRPr="007379D5">
        <w:rPr>
          <w:rFonts w:ascii="標楷體" w:eastAsia="標楷體" w:hint="eastAsia"/>
        </w:rPr>
        <w:t>億</w:t>
      </w:r>
      <w:r w:rsidR="007379D5" w:rsidRPr="007379D5">
        <w:rPr>
          <w:rFonts w:ascii="標楷體" w:eastAsia="標楷體" w:hint="eastAsia"/>
        </w:rPr>
        <w:t>4</w:t>
      </w:r>
      <w:r w:rsidR="00C25021" w:rsidRPr="007379D5">
        <w:rPr>
          <w:rFonts w:ascii="標楷體" w:eastAsia="標楷體" w:hint="eastAsia"/>
        </w:rPr>
        <w:t>,</w:t>
      </w:r>
      <w:r w:rsidR="007379D5" w:rsidRPr="007379D5">
        <w:rPr>
          <w:rFonts w:ascii="標楷體" w:eastAsia="標楷體" w:hint="eastAsia"/>
        </w:rPr>
        <w:t>910</w:t>
      </w:r>
      <w:r w:rsidR="00C063F6" w:rsidRPr="007379D5">
        <w:rPr>
          <w:rFonts w:ascii="標楷體" w:eastAsia="標楷體" w:hint="eastAsia"/>
        </w:rPr>
        <w:t>萬</w:t>
      </w:r>
      <w:r w:rsidR="007379D5" w:rsidRPr="007379D5">
        <w:rPr>
          <w:rFonts w:ascii="標楷體" w:eastAsia="標楷體" w:hint="eastAsia"/>
        </w:rPr>
        <w:t>4</w:t>
      </w:r>
      <w:r w:rsidR="00ED4568" w:rsidRPr="007379D5">
        <w:rPr>
          <w:rFonts w:ascii="標楷體" w:eastAsia="標楷體" w:hint="eastAsia"/>
        </w:rPr>
        <w:t>千</w:t>
      </w:r>
      <w:r w:rsidR="00C063F6" w:rsidRPr="007379D5">
        <w:rPr>
          <w:rFonts w:ascii="標楷體" w:eastAsia="標楷體" w:hint="eastAsia"/>
        </w:rPr>
        <w:t>元</w:t>
      </w:r>
      <w:r w:rsidRPr="007379D5">
        <w:rPr>
          <w:rFonts w:ascii="標楷體" w:eastAsia="標楷體" w:hint="eastAsia"/>
        </w:rPr>
        <w:t>，約</w:t>
      </w:r>
      <w:r w:rsidR="007379D5" w:rsidRPr="007379D5">
        <w:rPr>
          <w:rFonts w:ascii="標楷體" w:eastAsia="標楷體" w:hint="eastAsia"/>
        </w:rPr>
        <w:t>24.02</w:t>
      </w:r>
      <w:r w:rsidRPr="007379D5">
        <w:rPr>
          <w:rFonts w:ascii="標楷體" w:eastAsia="標楷體" w:hint="eastAsia"/>
        </w:rPr>
        <w:t>％，</w:t>
      </w:r>
      <w:r w:rsidR="005C304F" w:rsidRPr="007379D5">
        <w:rPr>
          <w:rFonts w:ascii="標楷體" w:eastAsia="標楷體" w:hint="eastAsia"/>
        </w:rPr>
        <w:t>原因如前所述</w:t>
      </w:r>
      <w:r w:rsidR="00E50579" w:rsidRPr="007379D5">
        <w:rPr>
          <w:rFonts w:ascii="標楷體" w:eastAsia="標楷體" w:hint="eastAsia"/>
        </w:rPr>
        <w:t>。</w:t>
      </w:r>
    </w:p>
    <w:p w14:paraId="2F8E2B72" w14:textId="6C556CF7" w:rsidR="008A7CD6" w:rsidRPr="007379D5" w:rsidRDefault="0070144F" w:rsidP="00896159">
      <w:pPr>
        <w:pStyle w:val="a8"/>
        <w:numPr>
          <w:ilvl w:val="0"/>
          <w:numId w:val="26"/>
        </w:numPr>
        <w:snapToGrid w:val="0"/>
        <w:spacing w:line="400" w:lineRule="exact"/>
        <w:ind w:left="1418" w:hanging="567"/>
        <w:jc w:val="both"/>
        <w:rPr>
          <w:rFonts w:ascii="標楷體" w:eastAsia="標楷體"/>
        </w:rPr>
        <w:sectPr w:rsidR="008A7CD6" w:rsidRPr="007379D5" w:rsidSect="007D53D4">
          <w:pgSz w:w="11907" w:h="16840" w:code="9"/>
          <w:pgMar w:top="1304" w:right="1134" w:bottom="1304" w:left="1134" w:header="1021" w:footer="680" w:gutter="0"/>
          <w:paperSrc w:first="7" w:other="7"/>
          <w:pgNumType w:start="13"/>
          <w:cols w:space="720"/>
          <w:docGrid w:linePitch="326"/>
        </w:sectPr>
      </w:pPr>
      <w:r w:rsidRPr="007379D5">
        <w:rPr>
          <w:rFonts w:ascii="標楷體" w:eastAsia="標楷體" w:hint="eastAsia"/>
        </w:rPr>
        <w:t>本年度及最近</w:t>
      </w:r>
      <w:r w:rsidR="00D31BDE" w:rsidRPr="007379D5">
        <w:rPr>
          <w:rFonts w:ascii="標楷體" w:eastAsia="標楷體" w:hint="eastAsia"/>
        </w:rPr>
        <w:t>五</w:t>
      </w:r>
      <w:r w:rsidRPr="007379D5">
        <w:rPr>
          <w:rFonts w:ascii="標楷體" w:eastAsia="標楷體" w:hint="eastAsia"/>
        </w:rPr>
        <w:t>年收入、成本與費用及賸餘圖表列示如下：</w:t>
      </w:r>
    </w:p>
    <w:p w14:paraId="7C257766" w14:textId="18F0B270" w:rsidR="0070144F" w:rsidRPr="00C212F5" w:rsidRDefault="0070144F" w:rsidP="00896159">
      <w:pPr>
        <w:pStyle w:val="a8"/>
        <w:numPr>
          <w:ilvl w:val="0"/>
          <w:numId w:val="25"/>
        </w:numPr>
        <w:spacing w:line="400" w:lineRule="exact"/>
        <w:jc w:val="both"/>
        <w:rPr>
          <w:rFonts w:ascii="標楷體" w:eastAsia="標楷體"/>
        </w:rPr>
      </w:pPr>
      <w:r w:rsidRPr="00C212F5">
        <w:rPr>
          <w:rFonts w:ascii="標楷體" w:eastAsia="標楷體" w:hint="eastAsia"/>
        </w:rPr>
        <w:lastRenderedPageBreak/>
        <w:t>餘絀撥補之預計</w:t>
      </w:r>
      <w:r w:rsidRPr="00C212F5">
        <w:rPr>
          <w:rFonts w:ascii="標楷體" w:eastAsia="標楷體"/>
        </w:rPr>
        <w:t>:</w:t>
      </w:r>
    </w:p>
    <w:p w14:paraId="23145A4C" w14:textId="77777777" w:rsidR="00C212F5" w:rsidRPr="00EB337A" w:rsidRDefault="00C212F5" w:rsidP="00C212F5">
      <w:pPr>
        <w:pStyle w:val="a9"/>
        <w:numPr>
          <w:ilvl w:val="0"/>
          <w:numId w:val="44"/>
        </w:numPr>
        <w:spacing w:line="440" w:lineRule="exact"/>
        <w:ind w:left="1560" w:hanging="567"/>
        <w:jc w:val="both"/>
        <w:rPr>
          <w:rFonts w:ascii="標楷體" w:eastAsia="標楷體" w:hAnsi="標楷體"/>
          <w:color w:val="000000" w:themeColor="text1"/>
          <w:szCs w:val="24"/>
        </w:rPr>
      </w:pPr>
      <w:r w:rsidRPr="00EB337A">
        <w:rPr>
          <w:rFonts w:ascii="標楷體" w:eastAsia="標楷體" w:hAnsi="標楷體" w:hint="eastAsia"/>
          <w:color w:val="000000" w:themeColor="text1"/>
          <w:szCs w:val="24"/>
        </w:rPr>
        <w:t>賸餘之部：</w:t>
      </w:r>
    </w:p>
    <w:p w14:paraId="5ED8E329" w14:textId="49DD6B5F" w:rsidR="00C212F5" w:rsidRPr="00EB337A" w:rsidRDefault="00C212F5" w:rsidP="00C212F5">
      <w:pPr>
        <w:pStyle w:val="a9"/>
        <w:numPr>
          <w:ilvl w:val="2"/>
          <w:numId w:val="45"/>
        </w:numPr>
        <w:spacing w:line="440" w:lineRule="exact"/>
        <w:ind w:left="1554" w:hanging="283"/>
        <w:jc w:val="both"/>
        <w:rPr>
          <w:rFonts w:ascii="標楷體" w:eastAsia="標楷體" w:hAnsi="標楷體"/>
          <w:color w:val="000000" w:themeColor="text1"/>
          <w:szCs w:val="24"/>
        </w:rPr>
      </w:pPr>
      <w:r w:rsidRPr="00EB337A">
        <w:rPr>
          <w:rFonts w:ascii="標楷體" w:eastAsia="標楷體" w:hAnsi="標楷體" w:hint="eastAsia"/>
          <w:color w:val="000000" w:themeColor="text1"/>
          <w:szCs w:val="24"/>
        </w:rPr>
        <w:t>本年度預計賸餘</w:t>
      </w:r>
      <w:r>
        <w:rPr>
          <w:rFonts w:ascii="標楷體" w:eastAsia="標楷體" w:hAnsi="標楷體" w:hint="eastAsia"/>
          <w:color w:val="000000" w:themeColor="text1"/>
          <w:szCs w:val="24"/>
        </w:rPr>
        <w:t>15</w:t>
      </w:r>
      <w:r w:rsidRPr="00EB337A">
        <w:rPr>
          <w:rFonts w:ascii="標楷體" w:eastAsia="標楷體" w:hAnsi="標楷體" w:hint="eastAsia"/>
          <w:color w:val="000000" w:themeColor="text1"/>
          <w:szCs w:val="24"/>
        </w:rPr>
        <w:t>億</w:t>
      </w:r>
      <w:r>
        <w:rPr>
          <w:rFonts w:ascii="標楷體" w:eastAsia="標楷體" w:hAnsi="標楷體" w:hint="eastAsia"/>
          <w:color w:val="000000" w:themeColor="text1"/>
          <w:szCs w:val="24"/>
        </w:rPr>
        <w:t>8</w:t>
      </w:r>
      <w:r w:rsidRPr="00EB337A">
        <w:rPr>
          <w:rFonts w:ascii="標楷體" w:eastAsia="標楷體" w:hAnsi="標楷體" w:hint="eastAsia"/>
          <w:color w:val="000000" w:themeColor="text1"/>
          <w:szCs w:val="24"/>
        </w:rPr>
        <w:t>,</w:t>
      </w:r>
      <w:r>
        <w:rPr>
          <w:rFonts w:ascii="標楷體" w:eastAsia="標楷體" w:hAnsi="標楷體" w:hint="eastAsia"/>
          <w:color w:val="000000" w:themeColor="text1"/>
          <w:szCs w:val="24"/>
        </w:rPr>
        <w:t>863</w:t>
      </w:r>
      <w:r w:rsidRPr="00EB337A">
        <w:rPr>
          <w:rFonts w:ascii="標楷體" w:eastAsia="標楷體" w:hAnsi="標楷體" w:hint="eastAsia"/>
          <w:color w:val="000000" w:themeColor="text1"/>
          <w:szCs w:val="24"/>
        </w:rPr>
        <w:t>萬</w:t>
      </w:r>
      <w:r>
        <w:rPr>
          <w:rFonts w:ascii="標楷體" w:eastAsia="標楷體" w:hAnsi="標楷體" w:hint="eastAsia"/>
          <w:color w:val="000000" w:themeColor="text1"/>
          <w:szCs w:val="24"/>
        </w:rPr>
        <w:t>9</w:t>
      </w:r>
      <w:r w:rsidRPr="00EB337A">
        <w:rPr>
          <w:rFonts w:ascii="標楷體" w:eastAsia="標楷體" w:hAnsi="標楷體" w:hint="eastAsia"/>
          <w:color w:val="000000" w:themeColor="text1"/>
          <w:szCs w:val="24"/>
        </w:rPr>
        <w:t>千元，連同以前年度未分配賸餘</w:t>
      </w:r>
      <w:r>
        <w:rPr>
          <w:rFonts w:ascii="標楷體" w:eastAsia="標楷體" w:hAnsi="標楷體" w:hint="eastAsia"/>
          <w:color w:val="000000" w:themeColor="text1"/>
          <w:szCs w:val="24"/>
        </w:rPr>
        <w:t>47</w:t>
      </w:r>
      <w:r w:rsidRPr="00EB337A">
        <w:rPr>
          <w:rFonts w:ascii="標楷體" w:eastAsia="標楷體" w:hAnsi="標楷體" w:hint="eastAsia"/>
          <w:color w:val="000000" w:themeColor="text1"/>
          <w:szCs w:val="24"/>
        </w:rPr>
        <w:t>億</w:t>
      </w:r>
      <w:r>
        <w:rPr>
          <w:rFonts w:ascii="標楷體" w:eastAsia="標楷體" w:hAnsi="標楷體" w:hint="eastAsia"/>
          <w:color w:val="000000" w:themeColor="text1"/>
          <w:szCs w:val="24"/>
        </w:rPr>
        <w:t>3</w:t>
      </w:r>
      <w:r w:rsidRPr="00EB337A">
        <w:rPr>
          <w:rFonts w:ascii="標楷體" w:eastAsia="標楷體" w:hAnsi="標楷體" w:hint="eastAsia"/>
          <w:color w:val="000000" w:themeColor="text1"/>
          <w:szCs w:val="24"/>
        </w:rPr>
        <w:t>,</w:t>
      </w:r>
      <w:r>
        <w:rPr>
          <w:rFonts w:ascii="標楷體" w:eastAsia="標楷體" w:hAnsi="標楷體" w:hint="eastAsia"/>
          <w:color w:val="000000" w:themeColor="text1"/>
          <w:szCs w:val="24"/>
        </w:rPr>
        <w:t>566</w:t>
      </w:r>
      <w:r w:rsidRPr="00EB337A">
        <w:rPr>
          <w:rFonts w:ascii="標楷體" w:eastAsia="標楷體" w:hAnsi="標楷體" w:hint="eastAsia"/>
          <w:color w:val="000000" w:themeColor="text1"/>
          <w:szCs w:val="24"/>
        </w:rPr>
        <w:t>萬</w:t>
      </w:r>
      <w:r>
        <w:rPr>
          <w:rFonts w:ascii="標楷體" w:eastAsia="標楷體" w:hAnsi="標楷體" w:hint="eastAsia"/>
          <w:color w:val="000000" w:themeColor="text1"/>
          <w:szCs w:val="24"/>
        </w:rPr>
        <w:t>6</w:t>
      </w:r>
      <w:r w:rsidRPr="00EB337A">
        <w:rPr>
          <w:rFonts w:ascii="標楷體" w:eastAsia="標楷體" w:hAnsi="標楷體" w:hint="eastAsia"/>
          <w:color w:val="000000" w:themeColor="text1"/>
          <w:szCs w:val="24"/>
        </w:rPr>
        <w:t>千元，共計賸餘</w:t>
      </w:r>
      <w:r>
        <w:rPr>
          <w:rFonts w:ascii="標楷體" w:eastAsia="標楷體" w:hAnsi="標楷體" w:hint="eastAsia"/>
          <w:color w:val="000000" w:themeColor="text1"/>
          <w:szCs w:val="24"/>
        </w:rPr>
        <w:t>63</w:t>
      </w:r>
      <w:r w:rsidRPr="00EB337A">
        <w:rPr>
          <w:rFonts w:ascii="標楷體" w:eastAsia="標楷體" w:hAnsi="標楷體" w:hint="eastAsia"/>
          <w:color w:val="000000" w:themeColor="text1"/>
          <w:szCs w:val="24"/>
        </w:rPr>
        <w:t>億</w:t>
      </w:r>
      <w:r>
        <w:rPr>
          <w:rFonts w:ascii="標楷體" w:eastAsia="標楷體" w:hAnsi="標楷體" w:hint="eastAsia"/>
          <w:color w:val="000000" w:themeColor="text1"/>
          <w:szCs w:val="24"/>
        </w:rPr>
        <w:t>2</w:t>
      </w:r>
      <w:r w:rsidRPr="00EB337A">
        <w:rPr>
          <w:rFonts w:ascii="標楷體" w:eastAsia="標楷體" w:hAnsi="標楷體" w:hint="eastAsia"/>
          <w:color w:val="000000" w:themeColor="text1"/>
          <w:szCs w:val="24"/>
        </w:rPr>
        <w:t>,</w:t>
      </w:r>
      <w:r>
        <w:rPr>
          <w:rFonts w:ascii="標楷體" w:eastAsia="標楷體" w:hAnsi="標楷體" w:hint="eastAsia"/>
          <w:color w:val="000000" w:themeColor="text1"/>
          <w:szCs w:val="24"/>
        </w:rPr>
        <w:t>430</w:t>
      </w:r>
      <w:r w:rsidRPr="00EB337A">
        <w:rPr>
          <w:rFonts w:ascii="標楷體" w:eastAsia="標楷體" w:hAnsi="標楷體" w:hint="eastAsia"/>
          <w:color w:val="000000" w:themeColor="text1"/>
          <w:szCs w:val="24"/>
        </w:rPr>
        <w:t>萬</w:t>
      </w:r>
      <w:r>
        <w:rPr>
          <w:rFonts w:ascii="標楷體" w:eastAsia="標楷體" w:hAnsi="標楷體" w:hint="eastAsia"/>
          <w:color w:val="000000" w:themeColor="text1"/>
          <w:szCs w:val="24"/>
        </w:rPr>
        <w:t>5</w:t>
      </w:r>
      <w:r w:rsidRPr="00EB337A">
        <w:rPr>
          <w:rFonts w:ascii="標楷體" w:eastAsia="標楷體" w:hAnsi="標楷體" w:hint="eastAsia"/>
          <w:color w:val="000000" w:themeColor="text1"/>
          <w:szCs w:val="24"/>
        </w:rPr>
        <w:t>千元。</w:t>
      </w:r>
    </w:p>
    <w:p w14:paraId="37A19F19" w14:textId="62460008" w:rsidR="00C212F5" w:rsidRPr="00EB337A" w:rsidRDefault="00C212F5" w:rsidP="00C212F5">
      <w:pPr>
        <w:pStyle w:val="a9"/>
        <w:numPr>
          <w:ilvl w:val="2"/>
          <w:numId w:val="45"/>
        </w:numPr>
        <w:spacing w:line="440" w:lineRule="exact"/>
        <w:ind w:left="1554" w:hanging="283"/>
        <w:jc w:val="both"/>
        <w:rPr>
          <w:rFonts w:ascii="標楷體" w:eastAsia="標楷體" w:hAnsi="標楷體"/>
          <w:color w:val="000000" w:themeColor="text1"/>
          <w:szCs w:val="24"/>
        </w:rPr>
      </w:pPr>
      <w:r w:rsidRPr="00EB337A">
        <w:rPr>
          <w:rFonts w:ascii="標楷體" w:eastAsia="標楷體" w:hAnsi="標楷體" w:hint="eastAsia"/>
          <w:color w:val="000000" w:themeColor="text1"/>
          <w:szCs w:val="24"/>
        </w:rPr>
        <w:t>賸餘撥充基金數</w:t>
      </w:r>
      <w:r>
        <w:rPr>
          <w:rFonts w:ascii="標楷體" w:eastAsia="標楷體" w:hAnsi="標楷體" w:hint="eastAsia"/>
          <w:color w:val="000000" w:themeColor="text1"/>
          <w:szCs w:val="24"/>
        </w:rPr>
        <w:t>27</w:t>
      </w:r>
      <w:r w:rsidRPr="00EB337A">
        <w:rPr>
          <w:rFonts w:ascii="標楷體" w:eastAsia="標楷體" w:hAnsi="標楷體" w:hint="eastAsia"/>
          <w:color w:val="000000" w:themeColor="text1"/>
          <w:szCs w:val="24"/>
        </w:rPr>
        <w:t>億</w:t>
      </w:r>
      <w:r>
        <w:rPr>
          <w:rFonts w:ascii="標楷體" w:eastAsia="標楷體" w:hAnsi="標楷體" w:hint="eastAsia"/>
          <w:color w:val="000000" w:themeColor="text1"/>
          <w:szCs w:val="24"/>
        </w:rPr>
        <w:t>7</w:t>
      </w:r>
      <w:r w:rsidRPr="00EB337A">
        <w:rPr>
          <w:rFonts w:ascii="標楷體" w:eastAsia="標楷體" w:hAnsi="標楷體" w:hint="eastAsia"/>
          <w:color w:val="000000" w:themeColor="text1"/>
          <w:szCs w:val="24"/>
        </w:rPr>
        <w:t>,</w:t>
      </w:r>
      <w:r>
        <w:rPr>
          <w:rFonts w:ascii="標楷體" w:eastAsia="標楷體" w:hAnsi="標楷體" w:hint="eastAsia"/>
          <w:color w:val="000000" w:themeColor="text1"/>
          <w:szCs w:val="24"/>
        </w:rPr>
        <w:t>371</w:t>
      </w:r>
      <w:r w:rsidRPr="00EB337A">
        <w:rPr>
          <w:rFonts w:ascii="標楷體" w:eastAsia="標楷體" w:hAnsi="標楷體" w:hint="eastAsia"/>
          <w:color w:val="000000" w:themeColor="text1"/>
          <w:szCs w:val="24"/>
        </w:rPr>
        <w:t>萬</w:t>
      </w:r>
      <w:r>
        <w:rPr>
          <w:rFonts w:ascii="標楷體" w:eastAsia="標楷體" w:hAnsi="標楷體" w:hint="eastAsia"/>
          <w:color w:val="000000" w:themeColor="text1"/>
          <w:szCs w:val="24"/>
        </w:rPr>
        <w:t>9</w:t>
      </w:r>
      <w:r w:rsidRPr="00EB337A">
        <w:rPr>
          <w:rFonts w:ascii="標楷體" w:eastAsia="標楷體" w:hAnsi="標楷體" w:hint="eastAsia"/>
          <w:color w:val="000000" w:themeColor="text1"/>
          <w:szCs w:val="24"/>
        </w:rPr>
        <w:t>千元。</w:t>
      </w:r>
    </w:p>
    <w:p w14:paraId="4E615F98" w14:textId="281C5246" w:rsidR="00C212F5" w:rsidRPr="00EB337A" w:rsidRDefault="00C212F5" w:rsidP="00C212F5">
      <w:pPr>
        <w:pStyle w:val="a9"/>
        <w:numPr>
          <w:ilvl w:val="2"/>
          <w:numId w:val="45"/>
        </w:numPr>
        <w:spacing w:line="440" w:lineRule="exact"/>
        <w:ind w:left="1554" w:hanging="283"/>
        <w:jc w:val="both"/>
        <w:rPr>
          <w:rFonts w:ascii="標楷體" w:eastAsia="標楷體" w:hAnsi="標楷體"/>
          <w:color w:val="000000" w:themeColor="text1"/>
          <w:szCs w:val="24"/>
        </w:rPr>
      </w:pPr>
      <w:r w:rsidRPr="00EB337A">
        <w:rPr>
          <w:rFonts w:ascii="標楷體" w:eastAsia="標楷體" w:hAnsi="標楷體" w:hint="eastAsia"/>
          <w:color w:val="000000" w:themeColor="text1"/>
          <w:szCs w:val="24"/>
        </w:rPr>
        <w:t>經以上分配後，本年度未分配賸餘計</w:t>
      </w:r>
      <w:r>
        <w:rPr>
          <w:rFonts w:ascii="標楷體" w:eastAsia="標楷體" w:hAnsi="標楷體" w:hint="eastAsia"/>
          <w:color w:val="000000" w:themeColor="text1"/>
          <w:szCs w:val="24"/>
        </w:rPr>
        <w:t>35</w:t>
      </w:r>
      <w:r w:rsidRPr="00EB337A">
        <w:rPr>
          <w:rFonts w:ascii="標楷體" w:eastAsia="標楷體" w:hAnsi="標楷體" w:hint="eastAsia"/>
          <w:color w:val="000000" w:themeColor="text1"/>
          <w:szCs w:val="24"/>
        </w:rPr>
        <w:t>億</w:t>
      </w:r>
      <w:r>
        <w:rPr>
          <w:rFonts w:ascii="標楷體" w:eastAsia="標楷體" w:hAnsi="標楷體" w:hint="eastAsia"/>
          <w:color w:val="000000" w:themeColor="text1"/>
          <w:szCs w:val="24"/>
        </w:rPr>
        <w:t>5</w:t>
      </w:r>
      <w:r w:rsidRPr="00EB337A">
        <w:rPr>
          <w:rFonts w:ascii="標楷體" w:eastAsia="標楷體" w:hAnsi="標楷體" w:hint="eastAsia"/>
          <w:color w:val="000000" w:themeColor="text1"/>
          <w:szCs w:val="24"/>
        </w:rPr>
        <w:t>,</w:t>
      </w:r>
      <w:r>
        <w:rPr>
          <w:rFonts w:ascii="標楷體" w:eastAsia="標楷體" w:hAnsi="標楷體" w:hint="eastAsia"/>
          <w:color w:val="000000" w:themeColor="text1"/>
          <w:szCs w:val="24"/>
        </w:rPr>
        <w:t>058</w:t>
      </w:r>
      <w:r w:rsidRPr="00EB337A">
        <w:rPr>
          <w:rFonts w:ascii="標楷體" w:eastAsia="標楷體" w:hAnsi="標楷體" w:hint="eastAsia"/>
          <w:color w:val="000000" w:themeColor="text1"/>
          <w:szCs w:val="24"/>
        </w:rPr>
        <w:t>萬</w:t>
      </w:r>
      <w:r>
        <w:rPr>
          <w:rFonts w:ascii="標楷體" w:eastAsia="標楷體" w:hAnsi="標楷體" w:hint="eastAsia"/>
          <w:color w:val="000000" w:themeColor="text1"/>
          <w:szCs w:val="24"/>
        </w:rPr>
        <w:t>6</w:t>
      </w:r>
      <w:r w:rsidRPr="00EB337A">
        <w:rPr>
          <w:rFonts w:ascii="標楷體" w:eastAsia="標楷體" w:hAnsi="標楷體" w:hint="eastAsia"/>
          <w:color w:val="000000" w:themeColor="text1"/>
          <w:szCs w:val="24"/>
        </w:rPr>
        <w:t>千元，留待以後年度處理。</w:t>
      </w:r>
    </w:p>
    <w:p w14:paraId="089D1813" w14:textId="77777777" w:rsidR="00C212F5" w:rsidRPr="00EB337A" w:rsidRDefault="00C212F5" w:rsidP="00C212F5">
      <w:pPr>
        <w:pStyle w:val="a9"/>
        <w:numPr>
          <w:ilvl w:val="0"/>
          <w:numId w:val="44"/>
        </w:numPr>
        <w:spacing w:line="440" w:lineRule="exact"/>
        <w:ind w:left="1560" w:hanging="567"/>
        <w:jc w:val="both"/>
        <w:rPr>
          <w:rFonts w:ascii="標楷體" w:eastAsia="標楷體" w:hAnsi="標楷體"/>
          <w:color w:val="000000" w:themeColor="text1"/>
          <w:szCs w:val="24"/>
        </w:rPr>
      </w:pPr>
      <w:r w:rsidRPr="00EB337A">
        <w:rPr>
          <w:rFonts w:ascii="標楷體" w:eastAsia="標楷體" w:hAnsi="標楷體" w:hint="eastAsia"/>
          <w:color w:val="000000" w:themeColor="text1"/>
          <w:szCs w:val="24"/>
        </w:rPr>
        <w:t>短絀之部：</w:t>
      </w:r>
    </w:p>
    <w:p w14:paraId="22158774" w14:textId="0EDB7A5B" w:rsidR="00C212F5" w:rsidRPr="006F1FC5" w:rsidRDefault="006F1FC5" w:rsidP="006F1FC5">
      <w:pPr>
        <w:pStyle w:val="a9"/>
        <w:spacing w:line="440" w:lineRule="exact"/>
        <w:ind w:left="1554" w:firstLine="0"/>
        <w:jc w:val="both"/>
        <w:rPr>
          <w:rFonts w:ascii="標楷體" w:eastAsia="標楷體" w:hAnsi="標楷體"/>
          <w:color w:val="000000" w:themeColor="text1"/>
          <w:szCs w:val="24"/>
        </w:rPr>
      </w:pPr>
      <w:r>
        <w:rPr>
          <w:rFonts w:ascii="標楷體" w:eastAsia="標楷體" w:hAnsi="標楷體" w:hint="eastAsia"/>
          <w:color w:val="000000" w:themeColor="text1"/>
          <w:szCs w:val="24"/>
        </w:rPr>
        <w:t xml:space="preserve">　　</w:t>
      </w:r>
      <w:r w:rsidR="00C212F5" w:rsidRPr="00EB337A">
        <w:rPr>
          <w:rFonts w:ascii="標楷體" w:eastAsia="標楷體" w:hAnsi="標楷體" w:hint="eastAsia"/>
          <w:color w:val="000000" w:themeColor="text1"/>
          <w:szCs w:val="24"/>
        </w:rPr>
        <w:t>本年度預計短絀</w:t>
      </w:r>
      <w:r w:rsidR="00C212F5">
        <w:rPr>
          <w:rFonts w:ascii="標楷體" w:eastAsia="標楷體" w:hAnsi="標楷體" w:hint="eastAsia"/>
          <w:color w:val="000000" w:themeColor="text1"/>
          <w:szCs w:val="24"/>
        </w:rPr>
        <w:t>1億6</w:t>
      </w:r>
      <w:r w:rsidR="00C212F5" w:rsidRPr="00EB337A">
        <w:rPr>
          <w:rFonts w:ascii="標楷體" w:eastAsia="標楷體" w:hAnsi="標楷體" w:hint="eastAsia"/>
          <w:color w:val="000000" w:themeColor="text1"/>
          <w:szCs w:val="24"/>
        </w:rPr>
        <w:t>,</w:t>
      </w:r>
      <w:r w:rsidR="00C212F5">
        <w:rPr>
          <w:rFonts w:ascii="標楷體" w:eastAsia="標楷體" w:hAnsi="標楷體" w:hint="eastAsia"/>
          <w:color w:val="000000" w:themeColor="text1"/>
          <w:szCs w:val="24"/>
        </w:rPr>
        <w:t>795</w:t>
      </w:r>
      <w:r w:rsidR="00C212F5" w:rsidRPr="00EB337A">
        <w:rPr>
          <w:rFonts w:ascii="標楷體" w:eastAsia="標楷體" w:hAnsi="標楷體" w:hint="eastAsia"/>
          <w:color w:val="000000" w:themeColor="text1"/>
          <w:szCs w:val="24"/>
        </w:rPr>
        <w:t>萬</w:t>
      </w:r>
      <w:r w:rsidR="00C212F5">
        <w:rPr>
          <w:rFonts w:ascii="標楷體" w:eastAsia="標楷體" w:hAnsi="標楷體" w:hint="eastAsia"/>
          <w:color w:val="000000" w:themeColor="text1"/>
          <w:szCs w:val="24"/>
        </w:rPr>
        <w:t>2</w:t>
      </w:r>
      <w:r w:rsidR="00C212F5" w:rsidRPr="00EB337A">
        <w:rPr>
          <w:rFonts w:ascii="標楷體" w:eastAsia="標楷體" w:hAnsi="標楷體" w:hint="eastAsia"/>
          <w:color w:val="000000" w:themeColor="text1"/>
          <w:szCs w:val="24"/>
        </w:rPr>
        <w:t>千元，連同以前年度待填補之短絀</w:t>
      </w:r>
      <w:r w:rsidR="00C212F5">
        <w:rPr>
          <w:rFonts w:ascii="標楷體" w:eastAsia="標楷體" w:hAnsi="標楷體" w:hint="eastAsia"/>
          <w:color w:val="000000" w:themeColor="text1"/>
          <w:szCs w:val="24"/>
        </w:rPr>
        <w:t>1</w:t>
      </w:r>
      <w:r w:rsidR="00C212F5" w:rsidRPr="00EB337A">
        <w:rPr>
          <w:rFonts w:ascii="標楷體" w:eastAsia="標楷體" w:hAnsi="標楷體" w:hint="eastAsia"/>
          <w:color w:val="000000" w:themeColor="text1"/>
          <w:szCs w:val="24"/>
        </w:rPr>
        <w:t>億</w:t>
      </w:r>
      <w:r w:rsidR="00C212F5">
        <w:rPr>
          <w:rFonts w:ascii="標楷體" w:eastAsia="標楷體" w:hAnsi="標楷體" w:hint="eastAsia"/>
          <w:color w:val="000000" w:themeColor="text1"/>
          <w:szCs w:val="24"/>
        </w:rPr>
        <w:t>5</w:t>
      </w:r>
      <w:r w:rsidR="00C212F5" w:rsidRPr="00EB337A">
        <w:rPr>
          <w:rFonts w:ascii="標楷體" w:eastAsia="標楷體" w:hAnsi="標楷體" w:hint="eastAsia"/>
          <w:color w:val="000000" w:themeColor="text1"/>
          <w:szCs w:val="24"/>
        </w:rPr>
        <w:t>,</w:t>
      </w:r>
      <w:r w:rsidR="00C212F5">
        <w:rPr>
          <w:rFonts w:ascii="標楷體" w:eastAsia="標楷體" w:hAnsi="標楷體" w:hint="eastAsia"/>
          <w:color w:val="000000" w:themeColor="text1"/>
          <w:szCs w:val="24"/>
        </w:rPr>
        <w:t>782</w:t>
      </w:r>
      <w:r w:rsidR="00C212F5" w:rsidRPr="00EB337A">
        <w:rPr>
          <w:rFonts w:ascii="標楷體" w:eastAsia="標楷體" w:hAnsi="標楷體" w:hint="eastAsia"/>
          <w:color w:val="000000" w:themeColor="text1"/>
          <w:szCs w:val="24"/>
        </w:rPr>
        <w:t>萬</w:t>
      </w:r>
      <w:r w:rsidR="00C212F5">
        <w:rPr>
          <w:rFonts w:ascii="標楷體" w:eastAsia="標楷體" w:hAnsi="標楷體" w:hint="eastAsia"/>
          <w:color w:val="000000" w:themeColor="text1"/>
          <w:szCs w:val="24"/>
        </w:rPr>
        <w:t>2</w:t>
      </w:r>
      <w:r w:rsidR="00C212F5" w:rsidRPr="00EB337A">
        <w:rPr>
          <w:rFonts w:ascii="標楷體" w:eastAsia="標楷體" w:hAnsi="標楷體" w:hint="eastAsia"/>
          <w:color w:val="000000" w:themeColor="text1"/>
          <w:szCs w:val="24"/>
        </w:rPr>
        <w:t>千元，共計短絀</w:t>
      </w:r>
      <w:r w:rsidR="00C212F5">
        <w:rPr>
          <w:rFonts w:ascii="標楷體" w:eastAsia="標楷體" w:hAnsi="標楷體" w:hint="eastAsia"/>
          <w:color w:val="000000" w:themeColor="text1"/>
          <w:szCs w:val="24"/>
        </w:rPr>
        <w:t>3</w:t>
      </w:r>
      <w:r w:rsidR="00C212F5" w:rsidRPr="00EB337A">
        <w:rPr>
          <w:rFonts w:ascii="標楷體" w:eastAsia="標楷體" w:hAnsi="標楷體" w:hint="eastAsia"/>
          <w:color w:val="000000" w:themeColor="text1"/>
          <w:szCs w:val="24"/>
        </w:rPr>
        <w:t>億</w:t>
      </w:r>
      <w:r w:rsidR="00C212F5">
        <w:rPr>
          <w:rFonts w:ascii="標楷體" w:eastAsia="標楷體" w:hAnsi="標楷體" w:hint="eastAsia"/>
          <w:color w:val="000000" w:themeColor="text1"/>
          <w:szCs w:val="24"/>
        </w:rPr>
        <w:t>2</w:t>
      </w:r>
      <w:r w:rsidR="00C212F5" w:rsidRPr="00EB337A">
        <w:rPr>
          <w:rFonts w:ascii="標楷體" w:eastAsia="標楷體" w:hAnsi="標楷體" w:hint="eastAsia"/>
          <w:color w:val="000000" w:themeColor="text1"/>
          <w:szCs w:val="24"/>
        </w:rPr>
        <w:t>,</w:t>
      </w:r>
      <w:r w:rsidR="00C212F5">
        <w:rPr>
          <w:rFonts w:ascii="標楷體" w:eastAsia="標楷體" w:hAnsi="標楷體" w:hint="eastAsia"/>
          <w:color w:val="000000" w:themeColor="text1"/>
          <w:szCs w:val="24"/>
        </w:rPr>
        <w:t>577</w:t>
      </w:r>
      <w:r w:rsidR="00C212F5" w:rsidRPr="00EB337A">
        <w:rPr>
          <w:rFonts w:ascii="標楷體" w:eastAsia="標楷體" w:hAnsi="標楷體" w:hint="eastAsia"/>
          <w:color w:val="000000" w:themeColor="text1"/>
          <w:szCs w:val="24"/>
        </w:rPr>
        <w:t>萬</w:t>
      </w:r>
      <w:r w:rsidR="00C212F5">
        <w:rPr>
          <w:rFonts w:ascii="標楷體" w:eastAsia="標楷體" w:hAnsi="標楷體" w:hint="eastAsia"/>
          <w:color w:val="000000" w:themeColor="text1"/>
          <w:szCs w:val="24"/>
        </w:rPr>
        <w:t>4</w:t>
      </w:r>
      <w:r w:rsidR="00C212F5" w:rsidRPr="00EB337A">
        <w:rPr>
          <w:rFonts w:ascii="標楷體" w:eastAsia="標楷體" w:hAnsi="標楷體" w:hint="eastAsia"/>
          <w:color w:val="000000" w:themeColor="text1"/>
          <w:szCs w:val="24"/>
        </w:rPr>
        <w:t>千元</w:t>
      </w:r>
      <w:r w:rsidRPr="00EB337A">
        <w:rPr>
          <w:rFonts w:ascii="標楷體" w:eastAsia="標楷體" w:hAnsi="標楷體" w:hint="eastAsia"/>
          <w:color w:val="000000" w:themeColor="text1"/>
          <w:szCs w:val="24"/>
        </w:rPr>
        <w:t>，留待以後年度處理</w:t>
      </w:r>
      <w:r w:rsidR="00C212F5" w:rsidRPr="00EB337A">
        <w:rPr>
          <w:rFonts w:ascii="標楷體" w:eastAsia="標楷體" w:hAnsi="標楷體" w:hint="eastAsia"/>
          <w:color w:val="000000" w:themeColor="text1"/>
          <w:szCs w:val="24"/>
        </w:rPr>
        <w:t>。</w:t>
      </w:r>
    </w:p>
    <w:p w14:paraId="58DA2CA6" w14:textId="2EFA2CE8" w:rsidR="00C212F5" w:rsidRPr="00C212F5" w:rsidRDefault="00C212F5" w:rsidP="00C212F5">
      <w:pPr>
        <w:pStyle w:val="a9"/>
        <w:numPr>
          <w:ilvl w:val="0"/>
          <w:numId w:val="44"/>
        </w:numPr>
        <w:spacing w:line="440" w:lineRule="exact"/>
        <w:ind w:left="1560" w:hanging="567"/>
        <w:jc w:val="both"/>
        <w:rPr>
          <w:rFonts w:ascii="標楷體" w:eastAsia="標楷體" w:hAnsi="標楷體"/>
          <w:color w:val="000000" w:themeColor="text1"/>
          <w:szCs w:val="24"/>
        </w:rPr>
      </w:pPr>
      <w:r w:rsidRPr="00EB337A">
        <w:rPr>
          <w:rFonts w:ascii="標楷體" w:eastAsia="標楷體" w:hAnsi="標楷體" w:hint="eastAsia"/>
          <w:color w:val="000000" w:themeColor="text1"/>
          <w:szCs w:val="24"/>
        </w:rPr>
        <w:t>本年度及最近五年度賸餘分配圖表列示如下：</w:t>
      </w:r>
    </w:p>
    <w:p w14:paraId="207F6B1D" w14:textId="043310F2" w:rsidR="00897BFF" w:rsidRPr="000C5B0D" w:rsidRDefault="00897BFF" w:rsidP="00C212F5">
      <w:pPr>
        <w:pStyle w:val="a8"/>
        <w:snapToGrid w:val="0"/>
        <w:spacing w:line="400" w:lineRule="exact"/>
        <w:ind w:left="1418" w:firstLine="0"/>
        <w:jc w:val="both"/>
        <w:rPr>
          <w:rFonts w:ascii="標楷體" w:eastAsia="標楷體"/>
          <w:b/>
          <w:highlight w:val="yellow"/>
        </w:rPr>
        <w:sectPr w:rsidR="00897BFF" w:rsidRPr="000C5B0D" w:rsidSect="007D53D4">
          <w:pgSz w:w="11907" w:h="16840" w:code="9"/>
          <w:pgMar w:top="1304" w:right="1134" w:bottom="1304" w:left="1134" w:header="1021" w:footer="680" w:gutter="0"/>
          <w:paperSrc w:first="7" w:other="7"/>
          <w:pgNumType w:start="17"/>
          <w:cols w:space="720"/>
          <w:docGrid w:linePitch="326"/>
        </w:sectPr>
      </w:pPr>
    </w:p>
    <w:p w14:paraId="533CFCFE" w14:textId="037B3CA4" w:rsidR="0070144F" w:rsidRPr="006F1FC5" w:rsidRDefault="0070144F" w:rsidP="00896159">
      <w:pPr>
        <w:pStyle w:val="a8"/>
        <w:numPr>
          <w:ilvl w:val="0"/>
          <w:numId w:val="25"/>
        </w:numPr>
        <w:spacing w:line="400" w:lineRule="exact"/>
        <w:jc w:val="both"/>
        <w:rPr>
          <w:rFonts w:ascii="標楷體" w:eastAsia="標楷體"/>
        </w:rPr>
      </w:pPr>
      <w:r w:rsidRPr="006F1FC5">
        <w:rPr>
          <w:rFonts w:ascii="標楷體" w:eastAsia="標楷體" w:hint="eastAsia"/>
        </w:rPr>
        <w:lastRenderedPageBreak/>
        <w:t>現金流量之預計</w:t>
      </w:r>
      <w:r w:rsidRPr="006F1FC5">
        <w:rPr>
          <w:rFonts w:ascii="標楷體" w:eastAsia="標楷體"/>
        </w:rPr>
        <w:t>:</w:t>
      </w:r>
    </w:p>
    <w:p w14:paraId="65C284B9" w14:textId="5E15C4BC" w:rsidR="0070144F" w:rsidRPr="006F1FC5" w:rsidRDefault="0070144F" w:rsidP="00685372">
      <w:pPr>
        <w:pStyle w:val="a8"/>
        <w:numPr>
          <w:ilvl w:val="0"/>
          <w:numId w:val="28"/>
        </w:numPr>
        <w:snapToGrid w:val="0"/>
        <w:spacing w:line="400" w:lineRule="exact"/>
        <w:ind w:left="1418" w:hanging="567"/>
        <w:jc w:val="both"/>
        <w:rPr>
          <w:rFonts w:ascii="標楷體" w:eastAsia="標楷體"/>
        </w:rPr>
      </w:pPr>
      <w:r w:rsidRPr="006F1FC5">
        <w:rPr>
          <w:rFonts w:ascii="標楷體" w:eastAsia="標楷體" w:hint="eastAsia"/>
        </w:rPr>
        <w:t>預計業務活動之現金流入</w:t>
      </w:r>
      <w:r w:rsidR="006F1FC5" w:rsidRPr="006F1FC5">
        <w:rPr>
          <w:rFonts w:ascii="標楷體" w:eastAsia="標楷體" w:hint="eastAsia"/>
        </w:rPr>
        <w:t>39</w:t>
      </w:r>
      <w:r w:rsidRPr="006F1FC5">
        <w:rPr>
          <w:rFonts w:ascii="標楷體" w:eastAsia="標楷體" w:hint="eastAsia"/>
        </w:rPr>
        <w:t>億</w:t>
      </w:r>
      <w:r w:rsidR="006F1FC5" w:rsidRPr="006F1FC5">
        <w:rPr>
          <w:rFonts w:ascii="標楷體" w:eastAsia="標楷體" w:hint="eastAsia"/>
        </w:rPr>
        <w:t>8</w:t>
      </w:r>
      <w:r w:rsidR="00455DB4" w:rsidRPr="006F1FC5">
        <w:rPr>
          <w:rFonts w:ascii="標楷體" w:eastAsia="標楷體" w:hint="eastAsia"/>
        </w:rPr>
        <w:t>,</w:t>
      </w:r>
      <w:r w:rsidR="006F1FC5" w:rsidRPr="006F1FC5">
        <w:rPr>
          <w:rFonts w:ascii="標楷體" w:eastAsia="標楷體" w:hint="eastAsia"/>
        </w:rPr>
        <w:t>380</w:t>
      </w:r>
      <w:r w:rsidRPr="006F1FC5">
        <w:rPr>
          <w:rFonts w:ascii="標楷體" w:eastAsia="標楷體" w:hint="eastAsia"/>
        </w:rPr>
        <w:t>萬元，包括：</w:t>
      </w:r>
    </w:p>
    <w:p w14:paraId="726A8EFC" w14:textId="0D27F2AB" w:rsidR="0070144F" w:rsidRPr="006F1FC5" w:rsidRDefault="0070144F" w:rsidP="00896159">
      <w:pPr>
        <w:pStyle w:val="a8"/>
        <w:numPr>
          <w:ilvl w:val="3"/>
          <w:numId w:val="28"/>
        </w:numPr>
        <w:snapToGrid w:val="0"/>
        <w:spacing w:line="400" w:lineRule="exact"/>
        <w:ind w:left="1560" w:hanging="284"/>
        <w:jc w:val="both"/>
        <w:rPr>
          <w:rFonts w:ascii="標楷體" w:eastAsia="標楷體"/>
        </w:rPr>
      </w:pPr>
      <w:r w:rsidRPr="006F1FC5">
        <w:rPr>
          <w:rFonts w:ascii="標楷體" w:eastAsia="標楷體" w:hint="eastAsia"/>
        </w:rPr>
        <w:t>本期賸餘</w:t>
      </w:r>
      <w:r w:rsidR="006F1FC5" w:rsidRPr="006F1FC5">
        <w:rPr>
          <w:rFonts w:ascii="標楷體" w:eastAsia="標楷體" w:hint="eastAsia"/>
        </w:rPr>
        <w:t>14</w:t>
      </w:r>
      <w:r w:rsidR="00C509F1" w:rsidRPr="006F1FC5">
        <w:rPr>
          <w:rFonts w:ascii="標楷體" w:eastAsia="標楷體" w:hint="eastAsia"/>
        </w:rPr>
        <w:t>億</w:t>
      </w:r>
      <w:r w:rsidR="006F1FC5" w:rsidRPr="006F1FC5">
        <w:rPr>
          <w:rFonts w:ascii="標楷體" w:eastAsia="標楷體" w:hint="eastAsia"/>
        </w:rPr>
        <w:t>2</w:t>
      </w:r>
      <w:r w:rsidR="00C509F1" w:rsidRPr="006F1FC5">
        <w:rPr>
          <w:rFonts w:ascii="標楷體" w:eastAsia="標楷體" w:hint="eastAsia"/>
        </w:rPr>
        <w:t>,</w:t>
      </w:r>
      <w:r w:rsidR="006F1FC5" w:rsidRPr="006F1FC5">
        <w:rPr>
          <w:rFonts w:ascii="標楷體" w:eastAsia="標楷體" w:hint="eastAsia"/>
        </w:rPr>
        <w:t>068</w:t>
      </w:r>
      <w:r w:rsidR="00C509F1" w:rsidRPr="006F1FC5">
        <w:rPr>
          <w:rFonts w:ascii="標楷體" w:eastAsia="標楷體" w:hint="eastAsia"/>
        </w:rPr>
        <w:t>萬</w:t>
      </w:r>
      <w:r w:rsidR="006F1FC5" w:rsidRPr="006F1FC5">
        <w:rPr>
          <w:rFonts w:ascii="標楷體" w:eastAsia="標楷體" w:hint="eastAsia"/>
        </w:rPr>
        <w:t>7</w:t>
      </w:r>
      <w:r w:rsidR="00EE456C" w:rsidRPr="006F1FC5">
        <w:rPr>
          <w:rFonts w:ascii="標楷體" w:eastAsia="標楷體" w:hint="eastAsia"/>
        </w:rPr>
        <w:t>千</w:t>
      </w:r>
      <w:r w:rsidR="009033EA" w:rsidRPr="006F1FC5">
        <w:rPr>
          <w:rFonts w:ascii="標楷體" w:eastAsia="標楷體" w:hint="eastAsia"/>
        </w:rPr>
        <w:t>元</w:t>
      </w:r>
      <w:r w:rsidRPr="006F1FC5">
        <w:rPr>
          <w:rFonts w:ascii="標楷體" w:eastAsia="標楷體" w:hint="eastAsia"/>
        </w:rPr>
        <w:t>。</w:t>
      </w:r>
    </w:p>
    <w:p w14:paraId="7CFC5B52" w14:textId="33F955C8" w:rsidR="002816F4" w:rsidRPr="006F1FC5" w:rsidRDefault="00CF40A3" w:rsidP="00896159">
      <w:pPr>
        <w:pStyle w:val="a8"/>
        <w:numPr>
          <w:ilvl w:val="3"/>
          <w:numId w:val="28"/>
        </w:numPr>
        <w:snapToGrid w:val="0"/>
        <w:spacing w:line="400" w:lineRule="exact"/>
        <w:ind w:left="1560" w:hanging="284"/>
        <w:jc w:val="both"/>
        <w:rPr>
          <w:rFonts w:ascii="標楷體" w:eastAsia="標楷體"/>
        </w:rPr>
      </w:pPr>
      <w:r w:rsidRPr="006F1FC5">
        <w:rPr>
          <w:rFonts w:ascii="標楷體" w:eastAsia="標楷體" w:hint="eastAsia"/>
        </w:rPr>
        <w:t>利息股利之調整係利息收入</w:t>
      </w:r>
      <w:r w:rsidR="006F1FC5" w:rsidRPr="006F1FC5">
        <w:rPr>
          <w:rFonts w:ascii="標楷體" w:eastAsia="標楷體" w:hint="eastAsia"/>
        </w:rPr>
        <w:t>4</w:t>
      </w:r>
      <w:r w:rsidRPr="006F1FC5">
        <w:rPr>
          <w:rFonts w:ascii="標楷體" w:eastAsia="標楷體" w:hint="eastAsia"/>
        </w:rPr>
        <w:t>億</w:t>
      </w:r>
      <w:r w:rsidR="006F1FC5" w:rsidRPr="006F1FC5">
        <w:rPr>
          <w:rFonts w:ascii="標楷體" w:eastAsia="標楷體" w:hint="eastAsia"/>
        </w:rPr>
        <w:t>9</w:t>
      </w:r>
      <w:r w:rsidRPr="006F1FC5">
        <w:rPr>
          <w:rFonts w:ascii="標楷體" w:eastAsia="標楷體" w:hint="eastAsia"/>
        </w:rPr>
        <w:t>,</w:t>
      </w:r>
      <w:r w:rsidR="006F1FC5" w:rsidRPr="006F1FC5">
        <w:rPr>
          <w:rFonts w:ascii="標楷體" w:eastAsia="標楷體" w:hint="eastAsia"/>
        </w:rPr>
        <w:t>506</w:t>
      </w:r>
      <w:r w:rsidRPr="006F1FC5">
        <w:rPr>
          <w:rFonts w:ascii="標楷體" w:eastAsia="標楷體" w:hint="eastAsia"/>
        </w:rPr>
        <w:t>萬</w:t>
      </w:r>
      <w:r w:rsidR="006F1FC5" w:rsidRPr="006F1FC5">
        <w:rPr>
          <w:rFonts w:ascii="標楷體" w:eastAsia="標楷體" w:hint="eastAsia"/>
        </w:rPr>
        <w:t>6千</w:t>
      </w:r>
      <w:r w:rsidRPr="006F1FC5">
        <w:rPr>
          <w:rFonts w:ascii="標楷體" w:eastAsia="標楷體" w:hint="eastAsia"/>
        </w:rPr>
        <w:t>元。</w:t>
      </w:r>
    </w:p>
    <w:p w14:paraId="784849B4" w14:textId="64E67D41" w:rsidR="0070144F" w:rsidRPr="001A61EE" w:rsidRDefault="0070144F" w:rsidP="00F11CAE">
      <w:pPr>
        <w:pStyle w:val="a8"/>
        <w:numPr>
          <w:ilvl w:val="3"/>
          <w:numId w:val="28"/>
        </w:numPr>
        <w:snapToGrid w:val="0"/>
        <w:spacing w:line="400" w:lineRule="exact"/>
        <w:ind w:left="1560" w:hanging="284"/>
        <w:jc w:val="both"/>
        <w:rPr>
          <w:rFonts w:ascii="標楷體" w:eastAsia="標楷體"/>
        </w:rPr>
      </w:pPr>
      <w:r w:rsidRPr="006F1FC5">
        <w:rPr>
          <w:rFonts w:ascii="標楷體" w:eastAsia="標楷體" w:hint="eastAsia"/>
        </w:rPr>
        <w:t>調整項目</w:t>
      </w:r>
      <w:r w:rsidR="006F1FC5" w:rsidRPr="006F1FC5">
        <w:rPr>
          <w:rFonts w:ascii="標楷體" w:eastAsia="標楷體" w:hint="eastAsia"/>
        </w:rPr>
        <w:t>25</w:t>
      </w:r>
      <w:r w:rsidRPr="006F1FC5">
        <w:rPr>
          <w:rFonts w:ascii="標楷體" w:eastAsia="標楷體" w:hint="eastAsia"/>
        </w:rPr>
        <w:t>億</w:t>
      </w:r>
      <w:r w:rsidR="006F1FC5" w:rsidRPr="006F1FC5">
        <w:rPr>
          <w:rFonts w:ascii="標楷體" w:eastAsia="標楷體" w:hint="eastAsia"/>
        </w:rPr>
        <w:t>6</w:t>
      </w:r>
      <w:r w:rsidR="0031585C" w:rsidRPr="006F1FC5">
        <w:rPr>
          <w:rFonts w:ascii="標楷體" w:eastAsia="標楷體" w:hint="eastAsia"/>
        </w:rPr>
        <w:t>,</w:t>
      </w:r>
      <w:r w:rsidR="00A657B0" w:rsidRPr="006F1FC5">
        <w:rPr>
          <w:rFonts w:ascii="標楷體" w:eastAsia="標楷體" w:hint="eastAsia"/>
        </w:rPr>
        <w:t>8</w:t>
      </w:r>
      <w:r w:rsidR="006F1FC5" w:rsidRPr="006F1FC5">
        <w:rPr>
          <w:rFonts w:ascii="標楷體" w:eastAsia="標楷體" w:hint="eastAsia"/>
        </w:rPr>
        <w:t>41</w:t>
      </w:r>
      <w:r w:rsidRPr="006F1FC5">
        <w:rPr>
          <w:rFonts w:ascii="標楷體" w:eastAsia="標楷體" w:hint="eastAsia"/>
        </w:rPr>
        <w:t>萬</w:t>
      </w:r>
      <w:r w:rsidR="006F1FC5" w:rsidRPr="006F1FC5">
        <w:rPr>
          <w:rFonts w:ascii="標楷體" w:eastAsia="標楷體" w:hint="eastAsia"/>
        </w:rPr>
        <w:t>6</w:t>
      </w:r>
      <w:r w:rsidR="00E1181B" w:rsidRPr="006F1FC5">
        <w:rPr>
          <w:rFonts w:ascii="標楷體" w:eastAsia="標楷體" w:hint="eastAsia"/>
        </w:rPr>
        <w:t>千</w:t>
      </w:r>
      <w:r w:rsidRPr="006F1FC5">
        <w:rPr>
          <w:rFonts w:ascii="標楷體" w:eastAsia="標楷體" w:hint="eastAsia"/>
        </w:rPr>
        <w:t>元，含提存呆帳、醫療折讓</w:t>
      </w:r>
      <w:r w:rsidR="006F1FC5" w:rsidRPr="006F1FC5">
        <w:rPr>
          <w:rFonts w:ascii="標楷體" w:eastAsia="標楷體" w:hint="eastAsia"/>
        </w:rPr>
        <w:t>42</w:t>
      </w:r>
      <w:r w:rsidRPr="006F1FC5">
        <w:rPr>
          <w:rFonts w:ascii="標楷體" w:eastAsia="標楷體" w:hint="eastAsia"/>
        </w:rPr>
        <w:t>億</w:t>
      </w:r>
      <w:r w:rsidR="006F1FC5" w:rsidRPr="006F1FC5">
        <w:rPr>
          <w:rFonts w:ascii="標楷體" w:eastAsia="標楷體" w:hint="eastAsia"/>
        </w:rPr>
        <w:t>2</w:t>
      </w:r>
      <w:r w:rsidR="00A657B0" w:rsidRPr="006F1FC5">
        <w:rPr>
          <w:rFonts w:ascii="標楷體" w:eastAsia="標楷體" w:hint="eastAsia"/>
        </w:rPr>
        <w:t>,</w:t>
      </w:r>
      <w:r w:rsidR="006F1FC5" w:rsidRPr="006F1FC5">
        <w:rPr>
          <w:rFonts w:ascii="標楷體" w:eastAsia="標楷體" w:hint="eastAsia"/>
        </w:rPr>
        <w:t>972</w:t>
      </w:r>
      <w:r w:rsidR="004F12A8" w:rsidRPr="006F1FC5">
        <w:rPr>
          <w:rFonts w:ascii="標楷體" w:eastAsia="標楷體" w:hint="eastAsia"/>
        </w:rPr>
        <w:t>萬</w:t>
      </w:r>
      <w:r w:rsidR="00A657B0" w:rsidRPr="006F1FC5">
        <w:rPr>
          <w:rFonts w:ascii="標楷體" w:eastAsia="標楷體" w:hint="eastAsia"/>
        </w:rPr>
        <w:t>5</w:t>
      </w:r>
      <w:r w:rsidR="002F020B" w:rsidRPr="006F1FC5">
        <w:rPr>
          <w:rFonts w:ascii="標楷體" w:eastAsia="標楷體" w:hint="eastAsia"/>
        </w:rPr>
        <w:t>千</w:t>
      </w:r>
      <w:r w:rsidRPr="006F1FC5">
        <w:rPr>
          <w:rFonts w:ascii="標楷體" w:eastAsia="標楷體" w:hint="eastAsia"/>
        </w:rPr>
        <w:t>元；折舊</w:t>
      </w:r>
      <w:r w:rsidR="006F1FC5" w:rsidRPr="006F1FC5">
        <w:rPr>
          <w:rFonts w:ascii="標楷體" w:eastAsia="標楷體" w:hint="eastAsia"/>
        </w:rPr>
        <w:t>32</w:t>
      </w:r>
      <w:r w:rsidRPr="006F1FC5">
        <w:rPr>
          <w:rFonts w:ascii="標楷體" w:eastAsia="標楷體" w:hint="eastAsia"/>
        </w:rPr>
        <w:t>億</w:t>
      </w:r>
      <w:r w:rsidR="00A657B0" w:rsidRPr="006F1FC5">
        <w:rPr>
          <w:rFonts w:ascii="標楷體" w:eastAsia="標楷體" w:hint="eastAsia"/>
        </w:rPr>
        <w:t>2,</w:t>
      </w:r>
      <w:r w:rsidR="006F1FC5" w:rsidRPr="006F1FC5">
        <w:rPr>
          <w:rFonts w:ascii="標楷體" w:eastAsia="標楷體" w:hint="eastAsia"/>
        </w:rPr>
        <w:t>808</w:t>
      </w:r>
      <w:r w:rsidRPr="006F1FC5">
        <w:rPr>
          <w:rFonts w:ascii="標楷體" w:eastAsia="標楷體" w:hint="eastAsia"/>
        </w:rPr>
        <w:t>萬</w:t>
      </w:r>
      <w:r w:rsidR="006F1FC5" w:rsidRPr="006F1FC5">
        <w:rPr>
          <w:rFonts w:ascii="標楷體" w:eastAsia="標楷體" w:hint="eastAsia"/>
        </w:rPr>
        <w:t>2千</w:t>
      </w:r>
      <w:r w:rsidRPr="006F1FC5">
        <w:rPr>
          <w:rFonts w:ascii="標楷體" w:eastAsia="標楷體" w:hint="eastAsia"/>
        </w:rPr>
        <w:t>元；攤銷</w:t>
      </w:r>
      <w:r w:rsidR="006F1FC5" w:rsidRPr="006F1FC5">
        <w:rPr>
          <w:rFonts w:ascii="標楷體" w:eastAsia="標楷體" w:hint="eastAsia"/>
        </w:rPr>
        <w:t>2</w:t>
      </w:r>
      <w:r w:rsidR="00A657B0" w:rsidRPr="006F1FC5">
        <w:rPr>
          <w:rFonts w:ascii="標楷體" w:eastAsia="標楷體" w:hint="eastAsia"/>
        </w:rPr>
        <w:t>億3,</w:t>
      </w:r>
      <w:r w:rsidR="006F1FC5" w:rsidRPr="006F1FC5">
        <w:rPr>
          <w:rFonts w:ascii="標楷體" w:eastAsia="標楷體" w:hint="eastAsia"/>
        </w:rPr>
        <w:t>162</w:t>
      </w:r>
      <w:r w:rsidRPr="006F1FC5">
        <w:rPr>
          <w:rFonts w:ascii="標楷體" w:eastAsia="標楷體" w:hint="eastAsia"/>
        </w:rPr>
        <w:t>萬</w:t>
      </w:r>
      <w:r w:rsidR="006F1FC5" w:rsidRPr="006F1FC5">
        <w:rPr>
          <w:rFonts w:ascii="標楷體" w:eastAsia="標楷體" w:hint="eastAsia"/>
        </w:rPr>
        <w:t>5</w:t>
      </w:r>
      <w:r w:rsidRPr="006F1FC5">
        <w:rPr>
          <w:rFonts w:ascii="標楷體" w:eastAsia="標楷體" w:hint="eastAsia"/>
        </w:rPr>
        <w:t>千元；</w:t>
      </w:r>
      <w:r w:rsidR="00F11CAE" w:rsidRPr="006F1FC5">
        <w:rPr>
          <w:rFonts w:ascii="標楷體" w:eastAsia="標楷體" w:hint="eastAsia"/>
        </w:rPr>
        <w:t>遞延收入</w:t>
      </w:r>
      <w:r w:rsidR="00542E42" w:rsidRPr="006F1FC5">
        <w:rPr>
          <w:rFonts w:ascii="標楷體" w:eastAsia="標楷體" w:hint="eastAsia"/>
        </w:rPr>
        <w:t>隨折舊及攤銷費用提列轉列受贈收入</w:t>
      </w:r>
      <w:r w:rsidR="006F1FC5" w:rsidRPr="006F1FC5">
        <w:rPr>
          <w:rFonts w:ascii="標楷體" w:eastAsia="標楷體" w:hint="eastAsia"/>
        </w:rPr>
        <w:t>7</w:t>
      </w:r>
      <w:r w:rsidR="006F1FC5">
        <w:rPr>
          <w:rFonts w:ascii="標楷體" w:eastAsia="標楷體" w:hint="eastAsia"/>
        </w:rPr>
        <w:t>億</w:t>
      </w:r>
      <w:r w:rsidR="006F1FC5" w:rsidRPr="006F1FC5">
        <w:rPr>
          <w:rFonts w:ascii="標楷體" w:eastAsia="標楷體" w:hint="eastAsia"/>
        </w:rPr>
        <w:t>3</w:t>
      </w:r>
      <w:r w:rsidR="006F1FC5">
        <w:rPr>
          <w:rFonts w:ascii="標楷體" w:eastAsia="標楷體"/>
        </w:rPr>
        <w:t>,</w:t>
      </w:r>
      <w:r w:rsidR="006F1FC5" w:rsidRPr="006F1FC5">
        <w:rPr>
          <w:rFonts w:ascii="標楷體" w:eastAsia="標楷體" w:hint="eastAsia"/>
        </w:rPr>
        <w:t>759</w:t>
      </w:r>
      <w:r w:rsidR="00542E42" w:rsidRPr="006F1FC5">
        <w:rPr>
          <w:rFonts w:ascii="標楷體" w:eastAsia="標楷體" w:hint="eastAsia"/>
        </w:rPr>
        <w:t>萬</w:t>
      </w:r>
      <w:r w:rsidR="006F1FC5" w:rsidRPr="006F1FC5">
        <w:rPr>
          <w:rFonts w:ascii="標楷體" w:eastAsia="標楷體" w:hint="eastAsia"/>
        </w:rPr>
        <w:t>8</w:t>
      </w:r>
      <w:r w:rsidR="005866C6" w:rsidRPr="006F1FC5">
        <w:rPr>
          <w:rFonts w:ascii="標楷體" w:eastAsia="標楷體" w:hint="eastAsia"/>
        </w:rPr>
        <w:t>千</w:t>
      </w:r>
      <w:r w:rsidR="00542E42" w:rsidRPr="006F1FC5">
        <w:rPr>
          <w:rFonts w:ascii="標楷體" w:eastAsia="標楷體" w:hint="eastAsia"/>
        </w:rPr>
        <w:t>元</w:t>
      </w:r>
      <w:r w:rsidR="00A657B0" w:rsidRPr="006F1FC5">
        <w:rPr>
          <w:rFonts w:ascii="標楷體" w:eastAsia="標楷體" w:hint="eastAsia"/>
        </w:rPr>
        <w:t>及其他補助收入</w:t>
      </w:r>
      <w:r w:rsidR="006F1FC5" w:rsidRPr="006F1FC5">
        <w:rPr>
          <w:rFonts w:ascii="標楷體" w:eastAsia="標楷體" w:hint="eastAsia"/>
        </w:rPr>
        <w:t>2</w:t>
      </w:r>
      <w:r w:rsidR="006F1FC5" w:rsidRPr="006F1FC5">
        <w:rPr>
          <w:rFonts w:ascii="標楷體" w:eastAsia="標楷體"/>
        </w:rPr>
        <w:t>,224</w:t>
      </w:r>
      <w:r w:rsidR="00A657B0" w:rsidRPr="006F1FC5">
        <w:rPr>
          <w:rFonts w:ascii="標楷體" w:eastAsia="標楷體" w:hint="eastAsia"/>
        </w:rPr>
        <w:t>萬</w:t>
      </w:r>
      <w:r w:rsidR="006F1FC5" w:rsidRPr="006F1FC5">
        <w:rPr>
          <w:rFonts w:ascii="標楷體" w:eastAsia="標楷體" w:hint="eastAsia"/>
        </w:rPr>
        <w:t>7</w:t>
      </w:r>
      <w:r w:rsidR="00A657B0" w:rsidRPr="006F1FC5">
        <w:rPr>
          <w:rFonts w:ascii="標楷體" w:eastAsia="標楷體" w:hint="eastAsia"/>
        </w:rPr>
        <w:t>千元</w:t>
      </w:r>
      <w:r w:rsidR="00542E42" w:rsidRPr="006F1FC5">
        <w:rPr>
          <w:rFonts w:ascii="標楷體" w:eastAsia="標楷體" w:hint="eastAsia"/>
        </w:rPr>
        <w:t>；</w:t>
      </w:r>
      <w:r w:rsidR="006F1FC5">
        <w:rPr>
          <w:rFonts w:ascii="標楷體" w:eastAsia="標楷體" w:hint="eastAsia"/>
        </w:rPr>
        <w:t>附有條件捐贈符合受贈條件時轉列</w:t>
      </w:r>
      <w:r w:rsidR="00DC0D7D">
        <w:rPr>
          <w:rFonts w:ascii="標楷體" w:eastAsia="標楷體" w:hint="eastAsia"/>
        </w:rPr>
        <w:t>受贈收入7</w:t>
      </w:r>
      <w:r w:rsidR="00DC0D7D">
        <w:rPr>
          <w:rFonts w:ascii="標楷體" w:eastAsia="標楷體"/>
        </w:rPr>
        <w:t>55</w:t>
      </w:r>
      <w:r w:rsidR="00DC0D7D">
        <w:rPr>
          <w:rFonts w:ascii="標楷體" w:eastAsia="標楷體" w:hint="eastAsia"/>
        </w:rPr>
        <w:t>萬</w:t>
      </w:r>
      <w:r w:rsidR="00DC0D7D">
        <w:rPr>
          <w:rFonts w:ascii="標楷體" w:eastAsia="標楷體"/>
        </w:rPr>
        <w:t>3</w:t>
      </w:r>
      <w:r w:rsidR="00DC0D7D">
        <w:rPr>
          <w:rFonts w:ascii="標楷體" w:eastAsia="標楷體" w:hint="eastAsia"/>
        </w:rPr>
        <w:t>千元；</w:t>
      </w:r>
      <w:r w:rsidR="005866C6" w:rsidRPr="006F1FC5">
        <w:rPr>
          <w:rFonts w:ascii="標楷體" w:eastAsia="標楷體" w:hint="eastAsia"/>
        </w:rPr>
        <w:t>提撥約聘僱人員離職儲金</w:t>
      </w:r>
      <w:r w:rsidR="006F1FC5" w:rsidRPr="006F1FC5">
        <w:rPr>
          <w:rFonts w:ascii="標楷體" w:eastAsia="標楷體" w:hint="eastAsia"/>
        </w:rPr>
        <w:t>7</w:t>
      </w:r>
      <w:r w:rsidR="006F1FC5" w:rsidRPr="006F1FC5">
        <w:rPr>
          <w:rFonts w:ascii="標楷體" w:eastAsia="標楷體"/>
          <w:lang w:eastAsia="zh-HK"/>
        </w:rPr>
        <w:t>19</w:t>
      </w:r>
      <w:r w:rsidR="00DC0D7D">
        <w:rPr>
          <w:rFonts w:ascii="標楷體" w:eastAsia="標楷體" w:hint="eastAsia"/>
        </w:rPr>
        <w:t>萬</w:t>
      </w:r>
      <w:r w:rsidR="006F1FC5" w:rsidRPr="006F1FC5">
        <w:rPr>
          <w:rFonts w:ascii="標楷體" w:eastAsia="標楷體"/>
          <w:lang w:eastAsia="zh-HK"/>
        </w:rPr>
        <w:t>4</w:t>
      </w:r>
      <w:r w:rsidR="003C105E" w:rsidRPr="006F1FC5">
        <w:rPr>
          <w:rFonts w:ascii="標楷體" w:eastAsia="標楷體" w:hint="eastAsia"/>
          <w:lang w:eastAsia="zh-HK"/>
        </w:rPr>
        <w:t>千</w:t>
      </w:r>
      <w:r w:rsidR="003C105E" w:rsidRPr="006F1FC5">
        <w:rPr>
          <w:rFonts w:ascii="標楷體" w:eastAsia="標楷體" w:hint="eastAsia"/>
        </w:rPr>
        <w:t>元</w:t>
      </w:r>
      <w:r w:rsidR="005866C6" w:rsidRPr="006F1FC5">
        <w:rPr>
          <w:rFonts w:ascii="標楷體" w:eastAsia="標楷體" w:hint="eastAsia"/>
        </w:rPr>
        <w:t>；</w:t>
      </w:r>
      <w:r w:rsidRPr="006F1FC5">
        <w:rPr>
          <w:rFonts w:ascii="標楷體" w:eastAsia="標楷體" w:hint="eastAsia"/>
        </w:rPr>
        <w:t>流動資產淨增</w:t>
      </w:r>
      <w:r w:rsidR="006F1FC5" w:rsidRPr="006F1FC5">
        <w:rPr>
          <w:rFonts w:ascii="標楷體" w:eastAsia="標楷體"/>
        </w:rPr>
        <w:t>39</w:t>
      </w:r>
      <w:r w:rsidRPr="006F1FC5">
        <w:rPr>
          <w:rFonts w:ascii="標楷體" w:eastAsia="標楷體" w:hint="eastAsia"/>
        </w:rPr>
        <w:t>億</w:t>
      </w:r>
      <w:r w:rsidR="006F1FC5" w:rsidRPr="006F1FC5">
        <w:rPr>
          <w:rFonts w:ascii="標楷體" w:eastAsia="標楷體" w:hint="eastAsia"/>
        </w:rPr>
        <w:t>6</w:t>
      </w:r>
      <w:r w:rsidR="008A5A58" w:rsidRPr="006F1FC5">
        <w:rPr>
          <w:rFonts w:ascii="標楷體" w:eastAsia="標楷體" w:hint="eastAsia"/>
        </w:rPr>
        <w:t>,</w:t>
      </w:r>
      <w:r w:rsidR="006F1FC5" w:rsidRPr="006F1FC5">
        <w:rPr>
          <w:rFonts w:ascii="標楷體" w:eastAsia="標楷體"/>
        </w:rPr>
        <w:t>408</w:t>
      </w:r>
      <w:r w:rsidR="00D95A63" w:rsidRPr="006F1FC5">
        <w:rPr>
          <w:rFonts w:ascii="標楷體" w:eastAsia="標楷體" w:hint="eastAsia"/>
        </w:rPr>
        <w:t>萬</w:t>
      </w:r>
      <w:r w:rsidRPr="006F1FC5">
        <w:rPr>
          <w:rFonts w:ascii="標楷體" w:eastAsia="標楷體" w:hint="eastAsia"/>
        </w:rPr>
        <w:t>元</w:t>
      </w:r>
      <w:r w:rsidR="001B39A0" w:rsidRPr="006F1FC5">
        <w:rPr>
          <w:rFonts w:ascii="標楷體" w:eastAsia="標楷體" w:hint="eastAsia"/>
        </w:rPr>
        <w:t>；流動負債淨</w:t>
      </w:r>
      <w:r w:rsidR="00D95A63" w:rsidRPr="006F1FC5">
        <w:rPr>
          <w:rFonts w:ascii="標楷體" w:eastAsia="標楷體" w:hint="eastAsia"/>
        </w:rPr>
        <w:t>減3億</w:t>
      </w:r>
      <w:r w:rsidR="006F1FC5" w:rsidRPr="006F1FC5">
        <w:rPr>
          <w:rFonts w:ascii="標楷體" w:eastAsia="標楷體" w:hint="eastAsia"/>
        </w:rPr>
        <w:t>9</w:t>
      </w:r>
      <w:r w:rsidR="002F020B" w:rsidRPr="006F1FC5">
        <w:rPr>
          <w:rFonts w:ascii="標楷體" w:eastAsia="標楷體" w:hint="eastAsia"/>
        </w:rPr>
        <w:t>,</w:t>
      </w:r>
      <w:r w:rsidR="00D95A63" w:rsidRPr="006F1FC5">
        <w:rPr>
          <w:rFonts w:ascii="標楷體" w:eastAsia="標楷體" w:hint="eastAsia"/>
        </w:rPr>
        <w:t>6</w:t>
      </w:r>
      <w:r w:rsidR="006F1FC5" w:rsidRPr="006F1FC5">
        <w:rPr>
          <w:rFonts w:ascii="標楷體" w:eastAsia="標楷體"/>
        </w:rPr>
        <w:t>73</w:t>
      </w:r>
      <w:r w:rsidR="001B39A0" w:rsidRPr="006F1FC5">
        <w:rPr>
          <w:rFonts w:ascii="標楷體" w:eastAsia="標楷體" w:hint="eastAsia"/>
        </w:rPr>
        <w:t>萬</w:t>
      </w:r>
      <w:r w:rsidR="006F1FC5" w:rsidRPr="001A61EE">
        <w:rPr>
          <w:rFonts w:ascii="標楷體" w:eastAsia="標楷體" w:hint="eastAsia"/>
        </w:rPr>
        <w:t>2</w:t>
      </w:r>
      <w:r w:rsidR="00D95A63" w:rsidRPr="001A61EE">
        <w:rPr>
          <w:rFonts w:ascii="標楷體" w:eastAsia="標楷體" w:hint="eastAsia"/>
        </w:rPr>
        <w:t>千</w:t>
      </w:r>
      <w:r w:rsidR="001B39A0" w:rsidRPr="001A61EE">
        <w:rPr>
          <w:rFonts w:ascii="標楷體" w:eastAsia="標楷體" w:hint="eastAsia"/>
        </w:rPr>
        <w:t>元</w:t>
      </w:r>
      <w:r w:rsidRPr="001A61EE">
        <w:rPr>
          <w:rFonts w:ascii="標楷體" w:eastAsia="標楷體" w:hint="eastAsia"/>
        </w:rPr>
        <w:t>。</w:t>
      </w:r>
    </w:p>
    <w:p w14:paraId="08407468" w14:textId="3080D9B5" w:rsidR="00CF40A3" w:rsidRPr="001A61EE" w:rsidRDefault="00CF40A3" w:rsidP="00896159">
      <w:pPr>
        <w:pStyle w:val="a8"/>
        <w:numPr>
          <w:ilvl w:val="3"/>
          <w:numId w:val="28"/>
        </w:numPr>
        <w:snapToGrid w:val="0"/>
        <w:spacing w:line="400" w:lineRule="exact"/>
        <w:ind w:left="1560" w:hanging="284"/>
        <w:jc w:val="both"/>
        <w:rPr>
          <w:rFonts w:ascii="標楷體" w:eastAsia="標楷體"/>
        </w:rPr>
      </w:pPr>
      <w:r w:rsidRPr="001A61EE">
        <w:rPr>
          <w:rFonts w:ascii="標楷體" w:eastAsia="標楷體" w:hint="eastAsia"/>
        </w:rPr>
        <w:t>收取利息係銀行存款利息收入</w:t>
      </w:r>
      <w:r w:rsidR="006F1FC5" w:rsidRPr="001A61EE">
        <w:rPr>
          <w:rFonts w:ascii="標楷體" w:eastAsia="標楷體"/>
        </w:rPr>
        <w:t>4</w:t>
      </w:r>
      <w:r w:rsidRPr="001A61EE">
        <w:rPr>
          <w:rFonts w:ascii="標楷體" w:eastAsia="標楷體" w:hint="eastAsia"/>
        </w:rPr>
        <w:t>億</w:t>
      </w:r>
      <w:r w:rsidR="006F1FC5" w:rsidRPr="001A61EE">
        <w:rPr>
          <w:rFonts w:ascii="標楷體" w:eastAsia="標楷體" w:hint="eastAsia"/>
        </w:rPr>
        <w:t>8</w:t>
      </w:r>
      <w:r w:rsidRPr="001A61EE">
        <w:rPr>
          <w:rFonts w:ascii="標楷體" w:eastAsia="標楷體" w:hint="eastAsia"/>
        </w:rPr>
        <w:t>,</w:t>
      </w:r>
      <w:r w:rsidR="006F1FC5" w:rsidRPr="001A61EE">
        <w:rPr>
          <w:rFonts w:ascii="標楷體" w:eastAsia="標楷體"/>
        </w:rPr>
        <w:t>976</w:t>
      </w:r>
      <w:r w:rsidRPr="001A61EE">
        <w:rPr>
          <w:rFonts w:ascii="標楷體" w:eastAsia="標楷體" w:hint="eastAsia"/>
        </w:rPr>
        <w:t>萬</w:t>
      </w:r>
      <w:r w:rsidR="006F1FC5" w:rsidRPr="001A61EE">
        <w:rPr>
          <w:rFonts w:ascii="標楷體" w:eastAsia="標楷體" w:hint="eastAsia"/>
        </w:rPr>
        <w:t>3千</w:t>
      </w:r>
      <w:r w:rsidRPr="001A61EE">
        <w:rPr>
          <w:rFonts w:ascii="標楷體" w:eastAsia="標楷體" w:hint="eastAsia"/>
        </w:rPr>
        <w:t>元。</w:t>
      </w:r>
    </w:p>
    <w:p w14:paraId="2BBE708E" w14:textId="23169ECB" w:rsidR="0070144F" w:rsidRPr="00C56971" w:rsidRDefault="0070144F" w:rsidP="00896159">
      <w:pPr>
        <w:pStyle w:val="a8"/>
        <w:numPr>
          <w:ilvl w:val="0"/>
          <w:numId w:val="28"/>
        </w:numPr>
        <w:snapToGrid w:val="0"/>
        <w:spacing w:line="400" w:lineRule="exact"/>
        <w:ind w:left="1418" w:hanging="567"/>
        <w:jc w:val="both"/>
        <w:rPr>
          <w:rFonts w:ascii="標楷體" w:eastAsia="標楷體"/>
        </w:rPr>
      </w:pPr>
      <w:r w:rsidRPr="001A61EE">
        <w:rPr>
          <w:rFonts w:ascii="標楷體" w:eastAsia="標楷體" w:hint="eastAsia"/>
        </w:rPr>
        <w:t>預計投資活動之現金流出</w:t>
      </w:r>
      <w:r w:rsidR="001A61EE" w:rsidRPr="001A61EE">
        <w:rPr>
          <w:rFonts w:ascii="標楷體" w:eastAsia="標楷體" w:hint="eastAsia"/>
        </w:rPr>
        <w:t>50</w:t>
      </w:r>
      <w:r w:rsidRPr="001A61EE">
        <w:rPr>
          <w:rFonts w:ascii="標楷體" w:eastAsia="標楷體" w:hint="eastAsia"/>
        </w:rPr>
        <w:t>億</w:t>
      </w:r>
      <w:r w:rsidR="001A61EE" w:rsidRPr="001A61EE">
        <w:rPr>
          <w:rFonts w:ascii="標楷體" w:eastAsia="標楷體" w:hint="eastAsia"/>
        </w:rPr>
        <w:t>9</w:t>
      </w:r>
      <w:r w:rsidR="008D7840" w:rsidRPr="001A61EE">
        <w:rPr>
          <w:rFonts w:ascii="標楷體" w:eastAsia="標楷體" w:hint="eastAsia"/>
        </w:rPr>
        <w:t>,</w:t>
      </w:r>
      <w:r w:rsidR="001A61EE" w:rsidRPr="001A61EE">
        <w:rPr>
          <w:rFonts w:ascii="標楷體" w:eastAsia="標楷體" w:hint="eastAsia"/>
        </w:rPr>
        <w:t>404</w:t>
      </w:r>
      <w:r w:rsidRPr="001A61EE">
        <w:rPr>
          <w:rFonts w:ascii="標楷體" w:eastAsia="標楷體" w:hint="eastAsia"/>
        </w:rPr>
        <w:t>萬</w:t>
      </w:r>
      <w:r w:rsidR="001A61EE" w:rsidRPr="001A61EE">
        <w:rPr>
          <w:rFonts w:ascii="標楷體" w:eastAsia="標楷體" w:hint="eastAsia"/>
        </w:rPr>
        <w:t>8</w:t>
      </w:r>
      <w:r w:rsidR="00DC166E" w:rsidRPr="001A61EE">
        <w:rPr>
          <w:rFonts w:ascii="標楷體" w:eastAsia="標楷體" w:hint="eastAsia"/>
        </w:rPr>
        <w:t>千</w:t>
      </w:r>
      <w:r w:rsidRPr="001A61EE">
        <w:rPr>
          <w:rFonts w:ascii="標楷體" w:eastAsia="標楷體" w:hint="eastAsia"/>
        </w:rPr>
        <w:t>元，其中現金流入</w:t>
      </w:r>
      <w:r w:rsidR="00D95A63" w:rsidRPr="001A61EE">
        <w:rPr>
          <w:rFonts w:ascii="標楷體" w:eastAsia="標楷體" w:hint="eastAsia"/>
        </w:rPr>
        <w:t>4</w:t>
      </w:r>
      <w:r w:rsidR="00E562CB" w:rsidRPr="001A61EE">
        <w:rPr>
          <w:rFonts w:ascii="標楷體" w:eastAsia="標楷體" w:hint="eastAsia"/>
        </w:rPr>
        <w:t>億</w:t>
      </w:r>
      <w:r w:rsidR="001A61EE" w:rsidRPr="001A61EE">
        <w:rPr>
          <w:rFonts w:ascii="標楷體" w:eastAsia="標楷體" w:hint="eastAsia"/>
        </w:rPr>
        <w:t>7</w:t>
      </w:r>
      <w:r w:rsidR="00E562CB" w:rsidRPr="001A61EE">
        <w:rPr>
          <w:rFonts w:ascii="標楷體" w:eastAsia="標楷體" w:hint="eastAsia"/>
        </w:rPr>
        <w:t>,</w:t>
      </w:r>
      <w:r w:rsidR="001A61EE" w:rsidRPr="001A61EE">
        <w:rPr>
          <w:rFonts w:ascii="標楷體" w:eastAsia="標楷體" w:hint="eastAsia"/>
        </w:rPr>
        <w:t>302</w:t>
      </w:r>
      <w:r w:rsidR="009715B3" w:rsidRPr="001A61EE">
        <w:rPr>
          <w:rFonts w:ascii="標楷體" w:eastAsia="標楷體" w:hint="eastAsia"/>
        </w:rPr>
        <w:t>萬</w:t>
      </w:r>
      <w:r w:rsidR="001A61EE" w:rsidRPr="001A61EE">
        <w:rPr>
          <w:rFonts w:ascii="標楷體" w:eastAsia="標楷體" w:hint="eastAsia"/>
        </w:rPr>
        <w:t>9千</w:t>
      </w:r>
      <w:r w:rsidR="009715B3" w:rsidRPr="001A61EE">
        <w:rPr>
          <w:rFonts w:ascii="標楷體" w:eastAsia="標楷體" w:hint="eastAsia"/>
        </w:rPr>
        <w:t>元</w:t>
      </w:r>
      <w:r w:rsidRPr="001A61EE">
        <w:rPr>
          <w:rFonts w:ascii="標楷體" w:eastAsia="標楷體" w:hint="eastAsia"/>
        </w:rPr>
        <w:t>，係減少</w:t>
      </w:r>
      <w:r w:rsidR="00E562CB" w:rsidRPr="001A61EE">
        <w:rPr>
          <w:rFonts w:ascii="標楷體" w:eastAsia="標楷體" w:hint="eastAsia"/>
        </w:rPr>
        <w:t>短期墊款</w:t>
      </w:r>
      <w:r w:rsidR="00D95A63" w:rsidRPr="001A61EE">
        <w:rPr>
          <w:rFonts w:ascii="標楷體" w:eastAsia="標楷體" w:hint="eastAsia"/>
        </w:rPr>
        <w:t>4</w:t>
      </w:r>
      <w:r w:rsidR="00E562CB" w:rsidRPr="001A61EE">
        <w:rPr>
          <w:rFonts w:ascii="標楷體" w:eastAsia="標楷體" w:hint="eastAsia"/>
        </w:rPr>
        <w:t>億</w:t>
      </w:r>
      <w:r w:rsidR="001A61EE" w:rsidRPr="001A61EE">
        <w:rPr>
          <w:rFonts w:ascii="標楷體" w:eastAsia="標楷體" w:hint="eastAsia"/>
        </w:rPr>
        <w:t>6</w:t>
      </w:r>
      <w:r w:rsidR="00E562CB" w:rsidRPr="001A61EE">
        <w:rPr>
          <w:rFonts w:ascii="標楷體" w:eastAsia="標楷體" w:hint="eastAsia"/>
        </w:rPr>
        <w:t>,</w:t>
      </w:r>
      <w:r w:rsidR="001A61EE" w:rsidRPr="001A61EE">
        <w:rPr>
          <w:rFonts w:ascii="標楷體" w:eastAsia="標楷體" w:hint="eastAsia"/>
        </w:rPr>
        <w:t>375</w:t>
      </w:r>
      <w:r w:rsidR="00E562CB" w:rsidRPr="001A61EE">
        <w:rPr>
          <w:rFonts w:ascii="標楷體" w:eastAsia="標楷體" w:hint="eastAsia"/>
        </w:rPr>
        <w:t>萬</w:t>
      </w:r>
      <w:r w:rsidR="001A61EE" w:rsidRPr="001A61EE">
        <w:rPr>
          <w:rFonts w:ascii="標楷體" w:eastAsia="標楷體" w:hint="eastAsia"/>
        </w:rPr>
        <w:t>7</w:t>
      </w:r>
      <w:r w:rsidR="00D95A63" w:rsidRPr="001A61EE">
        <w:rPr>
          <w:rFonts w:ascii="標楷體" w:eastAsia="標楷體" w:hint="eastAsia"/>
        </w:rPr>
        <w:t>千</w:t>
      </w:r>
      <w:r w:rsidR="00E562CB" w:rsidRPr="001A61EE">
        <w:rPr>
          <w:rFonts w:ascii="標楷體" w:eastAsia="標楷體" w:hint="eastAsia"/>
        </w:rPr>
        <w:t>元</w:t>
      </w:r>
      <w:r w:rsidR="005866C6" w:rsidRPr="001A61EE">
        <w:rPr>
          <w:rFonts w:ascii="標楷體" w:eastAsia="標楷體" w:hint="eastAsia"/>
        </w:rPr>
        <w:t>，減少長期應收款</w:t>
      </w:r>
      <w:r w:rsidR="00897BC8" w:rsidRPr="001A61EE">
        <w:rPr>
          <w:rFonts w:ascii="標楷體" w:eastAsia="標楷體" w:hint="eastAsia"/>
        </w:rPr>
        <w:t>33</w:t>
      </w:r>
      <w:r w:rsidR="005866C6" w:rsidRPr="001A61EE">
        <w:rPr>
          <w:rFonts w:ascii="標楷體" w:eastAsia="標楷體" w:hint="eastAsia"/>
        </w:rPr>
        <w:t>萬</w:t>
      </w:r>
      <w:r w:rsidR="00897BC8" w:rsidRPr="001A61EE">
        <w:rPr>
          <w:rFonts w:ascii="標楷體" w:eastAsia="標楷體" w:hint="eastAsia"/>
        </w:rPr>
        <w:t>8</w:t>
      </w:r>
      <w:r w:rsidR="005866C6" w:rsidRPr="001A61EE">
        <w:rPr>
          <w:rFonts w:ascii="標楷體" w:eastAsia="標楷體" w:hint="eastAsia"/>
        </w:rPr>
        <w:t>千元</w:t>
      </w:r>
      <w:r w:rsidR="00E562CB" w:rsidRPr="001A61EE">
        <w:rPr>
          <w:rFonts w:ascii="標楷體" w:eastAsia="標楷體" w:hint="eastAsia"/>
        </w:rPr>
        <w:t>及減少</w:t>
      </w:r>
      <w:r w:rsidRPr="001A61EE">
        <w:rPr>
          <w:rFonts w:ascii="標楷體" w:eastAsia="標楷體" w:hint="eastAsia"/>
        </w:rPr>
        <w:t>其他資產</w:t>
      </w:r>
      <w:r w:rsidR="001A61EE" w:rsidRPr="001A61EE">
        <w:rPr>
          <w:rFonts w:ascii="標楷體" w:eastAsia="標楷體" w:hint="eastAsia"/>
        </w:rPr>
        <w:t>893</w:t>
      </w:r>
      <w:r w:rsidR="00E562CB" w:rsidRPr="001A61EE">
        <w:rPr>
          <w:rFonts w:ascii="標楷體" w:eastAsia="標楷體" w:hint="eastAsia"/>
        </w:rPr>
        <w:t>萬</w:t>
      </w:r>
      <w:r w:rsidR="001A61EE" w:rsidRPr="001A61EE">
        <w:rPr>
          <w:rFonts w:ascii="標楷體" w:eastAsia="標楷體" w:hint="eastAsia"/>
        </w:rPr>
        <w:t>4千</w:t>
      </w:r>
      <w:r w:rsidR="00E562CB" w:rsidRPr="001A61EE">
        <w:rPr>
          <w:rFonts w:ascii="標楷體" w:eastAsia="標楷體" w:hint="eastAsia"/>
        </w:rPr>
        <w:t>元</w:t>
      </w:r>
      <w:r w:rsidRPr="001A61EE">
        <w:rPr>
          <w:rFonts w:ascii="標楷體" w:eastAsia="標楷體" w:hint="eastAsia"/>
        </w:rPr>
        <w:t>；現金流出</w:t>
      </w:r>
      <w:r w:rsidR="001A61EE" w:rsidRPr="001A61EE">
        <w:rPr>
          <w:rFonts w:ascii="標楷體" w:eastAsia="標楷體" w:hint="eastAsia"/>
        </w:rPr>
        <w:t>55</w:t>
      </w:r>
      <w:r w:rsidRPr="001A61EE">
        <w:rPr>
          <w:rFonts w:ascii="標楷體" w:eastAsia="標楷體" w:hint="eastAsia"/>
        </w:rPr>
        <w:t>億</w:t>
      </w:r>
      <w:r w:rsidR="001A61EE" w:rsidRPr="001A61EE">
        <w:rPr>
          <w:rFonts w:ascii="標楷體" w:eastAsia="標楷體" w:hint="eastAsia"/>
        </w:rPr>
        <w:t>6</w:t>
      </w:r>
      <w:r w:rsidR="003C105E" w:rsidRPr="001A61EE">
        <w:rPr>
          <w:rFonts w:ascii="標楷體" w:eastAsia="標楷體"/>
        </w:rPr>
        <w:t>,</w:t>
      </w:r>
      <w:r w:rsidR="001A61EE" w:rsidRPr="001A61EE">
        <w:rPr>
          <w:rFonts w:ascii="標楷體" w:eastAsia="標楷體" w:hint="eastAsia"/>
        </w:rPr>
        <w:t>707</w:t>
      </w:r>
      <w:r w:rsidRPr="001A61EE">
        <w:rPr>
          <w:rFonts w:ascii="標楷體" w:eastAsia="標楷體" w:hint="eastAsia"/>
        </w:rPr>
        <w:t>萬</w:t>
      </w:r>
      <w:r w:rsidR="001A61EE" w:rsidRPr="001A61EE">
        <w:rPr>
          <w:rFonts w:ascii="標楷體" w:eastAsia="標楷體" w:hint="eastAsia"/>
        </w:rPr>
        <w:t>7</w:t>
      </w:r>
      <w:r w:rsidR="00656692" w:rsidRPr="001A61EE">
        <w:rPr>
          <w:rFonts w:ascii="標楷體" w:eastAsia="標楷體" w:hint="eastAsia"/>
        </w:rPr>
        <w:t>千</w:t>
      </w:r>
      <w:r w:rsidRPr="001A61EE">
        <w:rPr>
          <w:rFonts w:ascii="標楷體" w:eastAsia="標楷體" w:hint="eastAsia"/>
        </w:rPr>
        <w:t>元，包括</w:t>
      </w:r>
      <w:r w:rsidR="009715B3" w:rsidRPr="001A61EE">
        <w:rPr>
          <w:rFonts w:ascii="標楷體" w:eastAsia="標楷體" w:hint="eastAsia"/>
        </w:rPr>
        <w:t>增加短期墊款</w:t>
      </w:r>
      <w:r w:rsidR="00D95A63" w:rsidRPr="001A61EE">
        <w:rPr>
          <w:rFonts w:ascii="標楷體" w:eastAsia="標楷體" w:hint="eastAsia"/>
        </w:rPr>
        <w:t>4</w:t>
      </w:r>
      <w:r w:rsidR="00E562CB" w:rsidRPr="001A61EE">
        <w:rPr>
          <w:rFonts w:ascii="標楷體" w:eastAsia="標楷體" w:hint="eastAsia"/>
        </w:rPr>
        <w:t>億</w:t>
      </w:r>
      <w:r w:rsidR="001A61EE" w:rsidRPr="00C56971">
        <w:rPr>
          <w:rFonts w:ascii="標楷體" w:eastAsia="標楷體" w:hint="eastAsia"/>
        </w:rPr>
        <w:t>5</w:t>
      </w:r>
      <w:r w:rsidR="005866C6" w:rsidRPr="00C56971">
        <w:rPr>
          <w:rFonts w:ascii="標楷體" w:eastAsia="標楷體"/>
        </w:rPr>
        <w:t>,</w:t>
      </w:r>
      <w:r w:rsidR="001A61EE" w:rsidRPr="00C56971">
        <w:rPr>
          <w:rFonts w:ascii="標楷體" w:eastAsia="標楷體" w:hint="eastAsia"/>
        </w:rPr>
        <w:t>243</w:t>
      </w:r>
      <w:r w:rsidR="005866C6" w:rsidRPr="00C56971">
        <w:rPr>
          <w:rFonts w:ascii="標楷體" w:eastAsia="標楷體" w:hint="eastAsia"/>
        </w:rPr>
        <w:t>萬</w:t>
      </w:r>
      <w:r w:rsidR="00D95A63" w:rsidRPr="00C56971">
        <w:rPr>
          <w:rFonts w:ascii="標楷體" w:eastAsia="標楷體" w:hint="eastAsia"/>
        </w:rPr>
        <w:t>5千</w:t>
      </w:r>
      <w:r w:rsidR="009715B3" w:rsidRPr="00C56971">
        <w:rPr>
          <w:rFonts w:ascii="標楷體" w:eastAsia="標楷體" w:hint="eastAsia"/>
        </w:rPr>
        <w:t>元</w:t>
      </w:r>
      <w:r w:rsidR="00656692" w:rsidRPr="00C56971">
        <w:rPr>
          <w:rFonts w:ascii="標楷體" w:eastAsia="標楷體" w:hint="eastAsia"/>
        </w:rPr>
        <w:t>，</w:t>
      </w:r>
      <w:r w:rsidR="000B2256" w:rsidRPr="00C56971">
        <w:rPr>
          <w:rFonts w:ascii="標楷體" w:eastAsia="標楷體" w:hint="eastAsia"/>
        </w:rPr>
        <w:t>增加</w:t>
      </w:r>
      <w:r w:rsidR="000B2256" w:rsidRPr="00C56971">
        <w:rPr>
          <w:rFonts w:ascii="標楷體" w:eastAsia="標楷體" w:hint="eastAsia"/>
          <w:lang w:eastAsia="zh-HK"/>
        </w:rPr>
        <w:t>準備金</w:t>
      </w:r>
      <w:r w:rsidR="001A61EE" w:rsidRPr="00C56971">
        <w:rPr>
          <w:rFonts w:ascii="標楷體" w:eastAsia="標楷體" w:hint="eastAsia"/>
        </w:rPr>
        <w:t>719</w:t>
      </w:r>
      <w:r w:rsidR="00D95A63" w:rsidRPr="00C56971">
        <w:rPr>
          <w:rFonts w:ascii="標楷體" w:eastAsia="標楷體" w:hint="eastAsia"/>
          <w:lang w:eastAsia="zh-HK"/>
        </w:rPr>
        <w:t>萬</w:t>
      </w:r>
      <w:r w:rsidR="001A61EE" w:rsidRPr="00C56971">
        <w:rPr>
          <w:rFonts w:ascii="標楷體" w:eastAsia="標楷體" w:hint="eastAsia"/>
        </w:rPr>
        <w:t>4</w:t>
      </w:r>
      <w:r w:rsidR="000B2256" w:rsidRPr="00C56971">
        <w:rPr>
          <w:rFonts w:ascii="標楷體" w:eastAsia="標楷體" w:hint="eastAsia"/>
          <w:lang w:eastAsia="zh-HK"/>
        </w:rPr>
        <w:t>千</w:t>
      </w:r>
      <w:r w:rsidR="000B2256" w:rsidRPr="00C56971">
        <w:rPr>
          <w:rFonts w:ascii="標楷體" w:eastAsia="標楷體" w:hint="eastAsia"/>
        </w:rPr>
        <w:t>元</w:t>
      </w:r>
      <w:r w:rsidR="005866C6" w:rsidRPr="00C56971">
        <w:rPr>
          <w:rFonts w:ascii="標楷體" w:eastAsia="標楷體" w:hint="eastAsia"/>
        </w:rPr>
        <w:t>，</w:t>
      </w:r>
      <w:r w:rsidRPr="00C56971">
        <w:rPr>
          <w:rFonts w:ascii="標楷體" w:eastAsia="標楷體" w:hint="eastAsia"/>
        </w:rPr>
        <w:t>增加</w:t>
      </w:r>
      <w:r w:rsidR="00CF40A3" w:rsidRPr="00C56971">
        <w:rPr>
          <w:rFonts w:ascii="標楷體" w:eastAsia="標楷體" w:hint="eastAsia"/>
        </w:rPr>
        <w:t>不動產、廠房及設備</w:t>
      </w:r>
      <w:r w:rsidR="001A61EE" w:rsidRPr="00C56971">
        <w:rPr>
          <w:rFonts w:ascii="標楷體" w:eastAsia="標楷體" w:hint="eastAsia"/>
        </w:rPr>
        <w:t>50</w:t>
      </w:r>
      <w:r w:rsidRPr="00C56971">
        <w:rPr>
          <w:rFonts w:ascii="標楷體" w:eastAsia="標楷體" w:hint="eastAsia"/>
        </w:rPr>
        <w:t>億</w:t>
      </w:r>
      <w:r w:rsidR="001A61EE" w:rsidRPr="00C56971">
        <w:rPr>
          <w:rFonts w:ascii="標楷體" w:eastAsia="標楷體" w:hint="eastAsia"/>
        </w:rPr>
        <w:t>4</w:t>
      </w:r>
      <w:r w:rsidR="00D95A63" w:rsidRPr="00C56971">
        <w:rPr>
          <w:rFonts w:ascii="標楷體" w:eastAsia="標楷體" w:hint="eastAsia"/>
        </w:rPr>
        <w:t>,</w:t>
      </w:r>
      <w:r w:rsidR="001A61EE" w:rsidRPr="00C56971">
        <w:rPr>
          <w:rFonts w:ascii="標楷體" w:eastAsia="標楷體" w:hint="eastAsia"/>
        </w:rPr>
        <w:t>571</w:t>
      </w:r>
      <w:r w:rsidRPr="00C56971">
        <w:rPr>
          <w:rFonts w:ascii="標楷體" w:eastAsia="標楷體" w:hint="eastAsia"/>
        </w:rPr>
        <w:t>萬</w:t>
      </w:r>
      <w:r w:rsidR="001A61EE" w:rsidRPr="00C56971">
        <w:rPr>
          <w:rFonts w:ascii="標楷體" w:eastAsia="標楷體" w:hint="eastAsia"/>
        </w:rPr>
        <w:t>1</w:t>
      </w:r>
      <w:r w:rsidR="00897BC8" w:rsidRPr="00C56971">
        <w:rPr>
          <w:rFonts w:ascii="標楷體" w:eastAsia="標楷體" w:hint="eastAsia"/>
        </w:rPr>
        <w:t>千</w:t>
      </w:r>
      <w:r w:rsidRPr="00C56971">
        <w:rPr>
          <w:rFonts w:ascii="標楷體" w:eastAsia="標楷體" w:hint="eastAsia"/>
        </w:rPr>
        <w:t>元</w:t>
      </w:r>
      <w:r w:rsidR="00656692" w:rsidRPr="00C56971">
        <w:rPr>
          <w:rFonts w:ascii="標楷體" w:eastAsia="標楷體" w:hint="eastAsia"/>
        </w:rPr>
        <w:t>，</w:t>
      </w:r>
      <w:r w:rsidRPr="00C56971">
        <w:rPr>
          <w:rFonts w:ascii="標楷體" w:eastAsia="標楷體" w:hint="eastAsia"/>
        </w:rPr>
        <w:t>增加無形資產</w:t>
      </w:r>
      <w:r w:rsidR="00656692" w:rsidRPr="00C56971">
        <w:rPr>
          <w:rFonts w:ascii="標楷體" w:eastAsia="標楷體" w:hint="eastAsia"/>
        </w:rPr>
        <w:t>及其他資產</w:t>
      </w:r>
      <w:r w:rsidR="001A61EE" w:rsidRPr="00C56971">
        <w:rPr>
          <w:rFonts w:ascii="標楷體" w:eastAsia="標楷體" w:hint="eastAsia"/>
        </w:rPr>
        <w:t>6</w:t>
      </w:r>
      <w:r w:rsidR="00D95A63" w:rsidRPr="00C56971">
        <w:rPr>
          <w:rFonts w:ascii="標楷體" w:eastAsia="標楷體" w:hint="eastAsia"/>
        </w:rPr>
        <w:t>,</w:t>
      </w:r>
      <w:r w:rsidR="001A61EE" w:rsidRPr="00C56971">
        <w:rPr>
          <w:rFonts w:ascii="標楷體" w:eastAsia="標楷體" w:hint="eastAsia"/>
        </w:rPr>
        <w:t>173</w:t>
      </w:r>
      <w:r w:rsidRPr="00C56971">
        <w:rPr>
          <w:rFonts w:ascii="標楷體" w:eastAsia="標楷體" w:hint="eastAsia"/>
        </w:rPr>
        <w:t>萬</w:t>
      </w:r>
      <w:r w:rsidR="001A61EE" w:rsidRPr="00C56971">
        <w:rPr>
          <w:rFonts w:ascii="標楷體" w:eastAsia="標楷體" w:hint="eastAsia"/>
        </w:rPr>
        <w:t>7千</w:t>
      </w:r>
      <w:r w:rsidRPr="00C56971">
        <w:rPr>
          <w:rFonts w:ascii="標楷體" w:eastAsia="標楷體" w:hint="eastAsia"/>
        </w:rPr>
        <w:t>元。</w:t>
      </w:r>
    </w:p>
    <w:p w14:paraId="43F0C8F5" w14:textId="2F2072A7" w:rsidR="0070144F" w:rsidRPr="00C56971" w:rsidRDefault="0070144F" w:rsidP="00896159">
      <w:pPr>
        <w:pStyle w:val="a8"/>
        <w:numPr>
          <w:ilvl w:val="0"/>
          <w:numId w:val="28"/>
        </w:numPr>
        <w:snapToGrid w:val="0"/>
        <w:spacing w:line="400" w:lineRule="exact"/>
        <w:ind w:left="1418" w:hanging="567"/>
        <w:jc w:val="both"/>
        <w:rPr>
          <w:rFonts w:ascii="標楷體" w:eastAsia="標楷體"/>
        </w:rPr>
      </w:pPr>
      <w:r w:rsidRPr="00C56971">
        <w:rPr>
          <w:rFonts w:ascii="標楷體" w:eastAsia="標楷體" w:hint="eastAsia"/>
        </w:rPr>
        <w:t>預計</w:t>
      </w:r>
      <w:r w:rsidR="000D07C7" w:rsidRPr="00C56971">
        <w:rPr>
          <w:rFonts w:ascii="標楷體" w:eastAsia="標楷體" w:hint="eastAsia"/>
        </w:rPr>
        <w:t>籌</w:t>
      </w:r>
      <w:r w:rsidRPr="00C56971">
        <w:rPr>
          <w:rFonts w:ascii="標楷體" w:eastAsia="標楷體" w:hint="eastAsia"/>
        </w:rPr>
        <w:t>資活動之現金流</w:t>
      </w:r>
      <w:r w:rsidR="001A61EE" w:rsidRPr="00C56971">
        <w:rPr>
          <w:rFonts w:ascii="標楷體" w:eastAsia="標楷體" w:hint="eastAsia"/>
        </w:rPr>
        <w:t>入</w:t>
      </w:r>
      <w:r w:rsidR="00410351" w:rsidRPr="00C56971">
        <w:rPr>
          <w:rFonts w:ascii="標楷體" w:eastAsia="標楷體" w:hint="eastAsia"/>
        </w:rPr>
        <w:t>1</w:t>
      </w:r>
      <w:r w:rsidR="00395CB2" w:rsidRPr="00C56971">
        <w:rPr>
          <w:rFonts w:ascii="標楷體" w:eastAsia="標楷體" w:hint="eastAsia"/>
        </w:rPr>
        <w:t>億</w:t>
      </w:r>
      <w:r w:rsidR="001A61EE" w:rsidRPr="00C56971">
        <w:rPr>
          <w:rFonts w:ascii="標楷體" w:eastAsia="標楷體" w:hint="eastAsia"/>
        </w:rPr>
        <w:t>1</w:t>
      </w:r>
      <w:r w:rsidR="00410351" w:rsidRPr="00C56971">
        <w:rPr>
          <w:rFonts w:ascii="標楷體" w:eastAsia="標楷體" w:hint="eastAsia"/>
        </w:rPr>
        <w:t>,</w:t>
      </w:r>
      <w:r w:rsidR="001A61EE" w:rsidRPr="00C56971">
        <w:rPr>
          <w:rFonts w:ascii="標楷體" w:eastAsia="標楷體" w:hint="eastAsia"/>
        </w:rPr>
        <w:t>485</w:t>
      </w:r>
      <w:r w:rsidRPr="00C56971">
        <w:rPr>
          <w:rFonts w:ascii="標楷體" w:eastAsia="標楷體" w:hint="eastAsia"/>
        </w:rPr>
        <w:t>萬元，其中現金流入</w:t>
      </w:r>
      <w:r w:rsidR="00402884" w:rsidRPr="00C56971">
        <w:rPr>
          <w:rFonts w:ascii="標楷體" w:eastAsia="標楷體" w:hint="eastAsia"/>
        </w:rPr>
        <w:t>1</w:t>
      </w:r>
      <w:r w:rsidR="001A61EE" w:rsidRPr="00C56971">
        <w:rPr>
          <w:rFonts w:ascii="標楷體" w:eastAsia="標楷體" w:hint="eastAsia"/>
        </w:rPr>
        <w:t>4</w:t>
      </w:r>
      <w:r w:rsidR="001F5776" w:rsidRPr="00C56971">
        <w:rPr>
          <w:rFonts w:ascii="標楷體" w:eastAsia="標楷體" w:hint="eastAsia"/>
        </w:rPr>
        <w:t>億</w:t>
      </w:r>
      <w:r w:rsidR="001A61EE" w:rsidRPr="00C56971">
        <w:rPr>
          <w:rFonts w:ascii="標楷體" w:eastAsia="標楷體" w:hint="eastAsia"/>
        </w:rPr>
        <w:t>3</w:t>
      </w:r>
      <w:r w:rsidR="00402884" w:rsidRPr="00C56971">
        <w:rPr>
          <w:rFonts w:ascii="標楷體" w:eastAsia="標楷體" w:hint="eastAsia"/>
        </w:rPr>
        <w:t>,</w:t>
      </w:r>
      <w:r w:rsidR="001A61EE" w:rsidRPr="00C56971">
        <w:rPr>
          <w:rFonts w:ascii="標楷體" w:eastAsia="標楷體" w:hint="eastAsia"/>
        </w:rPr>
        <w:t>036</w:t>
      </w:r>
      <w:r w:rsidR="008123D3" w:rsidRPr="00C56971">
        <w:rPr>
          <w:rFonts w:ascii="標楷體" w:eastAsia="標楷體" w:hint="eastAsia"/>
        </w:rPr>
        <w:t>萬</w:t>
      </w:r>
      <w:r w:rsidR="001A61EE" w:rsidRPr="00C56971">
        <w:rPr>
          <w:rFonts w:ascii="標楷體" w:eastAsia="標楷體" w:hint="eastAsia"/>
        </w:rPr>
        <w:t>6</w:t>
      </w:r>
      <w:r w:rsidR="00402884" w:rsidRPr="00C56971">
        <w:rPr>
          <w:rFonts w:ascii="標楷體" w:eastAsia="標楷體" w:hint="eastAsia"/>
        </w:rPr>
        <w:t>千</w:t>
      </w:r>
      <w:r w:rsidR="001F5776" w:rsidRPr="00C56971">
        <w:rPr>
          <w:rFonts w:ascii="標楷體" w:eastAsia="標楷體" w:hint="eastAsia"/>
        </w:rPr>
        <w:t>元，</w:t>
      </w:r>
      <w:r w:rsidR="001A61EE" w:rsidRPr="00C56971">
        <w:rPr>
          <w:rFonts w:ascii="標楷體" w:eastAsia="標楷體" w:hint="eastAsia"/>
        </w:rPr>
        <w:t>係</w:t>
      </w:r>
      <w:r w:rsidR="007E2875" w:rsidRPr="00C56971">
        <w:rPr>
          <w:rFonts w:ascii="標楷體" w:eastAsia="標楷體" w:hint="eastAsia"/>
        </w:rPr>
        <w:t>增加其他負債</w:t>
      </w:r>
      <w:r w:rsidR="00402884" w:rsidRPr="00C56971">
        <w:rPr>
          <w:rFonts w:ascii="標楷體" w:eastAsia="標楷體" w:hint="eastAsia"/>
        </w:rPr>
        <w:t>11</w:t>
      </w:r>
      <w:r w:rsidR="003C105E" w:rsidRPr="00C56971">
        <w:rPr>
          <w:rFonts w:ascii="標楷體" w:eastAsia="標楷體" w:hint="eastAsia"/>
        </w:rPr>
        <w:t>億</w:t>
      </w:r>
      <w:r w:rsidR="001A61EE" w:rsidRPr="00C56971">
        <w:rPr>
          <w:rFonts w:ascii="標楷體" w:eastAsia="標楷體" w:hint="eastAsia"/>
        </w:rPr>
        <w:t>7</w:t>
      </w:r>
      <w:r w:rsidR="00402884" w:rsidRPr="00C56971">
        <w:rPr>
          <w:rFonts w:ascii="標楷體" w:eastAsia="標楷體" w:hint="eastAsia"/>
        </w:rPr>
        <w:t>,</w:t>
      </w:r>
      <w:r w:rsidR="001A61EE" w:rsidRPr="00C56971">
        <w:rPr>
          <w:rFonts w:ascii="標楷體" w:eastAsia="標楷體" w:hint="eastAsia"/>
        </w:rPr>
        <w:t>466</w:t>
      </w:r>
      <w:bookmarkStart w:id="0" w:name="_GoBack"/>
      <w:bookmarkEnd w:id="0"/>
      <w:r w:rsidR="003C105E" w:rsidRPr="00C56971">
        <w:rPr>
          <w:rFonts w:ascii="標楷體" w:eastAsia="標楷體" w:hint="eastAsia"/>
        </w:rPr>
        <w:t>萬</w:t>
      </w:r>
      <w:r w:rsidR="001A61EE" w:rsidRPr="00C56971">
        <w:rPr>
          <w:rFonts w:ascii="標楷體" w:eastAsia="標楷體" w:hint="eastAsia"/>
        </w:rPr>
        <w:t>6</w:t>
      </w:r>
      <w:r w:rsidR="00402884" w:rsidRPr="00C56971">
        <w:rPr>
          <w:rFonts w:ascii="標楷體" w:eastAsia="標楷體" w:hint="eastAsia"/>
        </w:rPr>
        <w:t>千</w:t>
      </w:r>
      <w:r w:rsidR="003C105E" w:rsidRPr="00C56971">
        <w:rPr>
          <w:rFonts w:ascii="標楷體" w:eastAsia="標楷體" w:hint="eastAsia"/>
        </w:rPr>
        <w:t>元，增加</w:t>
      </w:r>
      <w:r w:rsidR="003C105E" w:rsidRPr="00C56971">
        <w:rPr>
          <w:rFonts w:ascii="標楷體" w:eastAsia="標楷體" w:hint="eastAsia"/>
          <w:lang w:eastAsia="zh-HK"/>
        </w:rPr>
        <w:t>基金</w:t>
      </w:r>
      <w:r w:rsidR="001A61EE" w:rsidRPr="00C56971">
        <w:rPr>
          <w:rFonts w:ascii="標楷體" w:eastAsia="標楷體" w:hint="eastAsia"/>
        </w:rPr>
        <w:t>2億5</w:t>
      </w:r>
      <w:r w:rsidR="001A61EE" w:rsidRPr="00C56971">
        <w:rPr>
          <w:rFonts w:ascii="標楷體" w:eastAsia="標楷體"/>
        </w:rPr>
        <w:t>,</w:t>
      </w:r>
      <w:r w:rsidR="001A61EE" w:rsidRPr="00C56971">
        <w:rPr>
          <w:rFonts w:ascii="標楷體" w:eastAsia="標楷體" w:hint="eastAsia"/>
        </w:rPr>
        <w:t>5</w:t>
      </w:r>
      <w:r w:rsidR="001A61EE" w:rsidRPr="00C56971">
        <w:rPr>
          <w:rFonts w:ascii="標楷體" w:eastAsia="標楷體"/>
        </w:rPr>
        <w:t>70</w:t>
      </w:r>
      <w:r w:rsidR="003C105E" w:rsidRPr="00C56971">
        <w:rPr>
          <w:rFonts w:ascii="標楷體" w:eastAsia="標楷體" w:hint="eastAsia"/>
        </w:rPr>
        <w:t>萬元</w:t>
      </w:r>
      <w:r w:rsidR="007B06DF" w:rsidRPr="00C56971">
        <w:rPr>
          <w:rFonts w:ascii="標楷體" w:eastAsia="標楷體" w:hint="eastAsia"/>
        </w:rPr>
        <w:t>；</w:t>
      </w:r>
      <w:r w:rsidRPr="00C56971">
        <w:rPr>
          <w:rFonts w:ascii="標楷體" w:eastAsia="標楷體" w:hint="eastAsia"/>
        </w:rPr>
        <w:t>現金流出</w:t>
      </w:r>
      <w:r w:rsidR="00402884" w:rsidRPr="00C56971">
        <w:rPr>
          <w:rFonts w:ascii="標楷體" w:eastAsia="標楷體" w:hint="eastAsia"/>
        </w:rPr>
        <w:t>1</w:t>
      </w:r>
      <w:r w:rsidR="003C105E" w:rsidRPr="00C56971">
        <w:rPr>
          <w:rFonts w:ascii="標楷體" w:eastAsia="標楷體" w:hint="eastAsia"/>
        </w:rPr>
        <w:t>3</w:t>
      </w:r>
      <w:r w:rsidRPr="00C56971">
        <w:rPr>
          <w:rFonts w:ascii="標楷體" w:eastAsia="標楷體" w:hint="eastAsia"/>
        </w:rPr>
        <w:t>億</w:t>
      </w:r>
      <w:r w:rsidR="001A61EE" w:rsidRPr="00C56971">
        <w:rPr>
          <w:rFonts w:ascii="標楷體" w:eastAsia="標楷體"/>
        </w:rPr>
        <w:t>1</w:t>
      </w:r>
      <w:r w:rsidR="001A61EE" w:rsidRPr="00C56971">
        <w:rPr>
          <w:rFonts w:ascii="標楷體" w:eastAsia="標楷體" w:hint="eastAsia"/>
        </w:rPr>
        <w:t>,</w:t>
      </w:r>
      <w:r w:rsidR="001A61EE" w:rsidRPr="00C56971">
        <w:rPr>
          <w:rFonts w:ascii="標楷體" w:eastAsia="標楷體"/>
        </w:rPr>
        <w:t>551</w:t>
      </w:r>
      <w:r w:rsidR="00656692" w:rsidRPr="00C56971">
        <w:rPr>
          <w:rFonts w:ascii="標楷體" w:eastAsia="標楷體" w:hint="eastAsia"/>
        </w:rPr>
        <w:t>萬</w:t>
      </w:r>
      <w:r w:rsidR="001A61EE" w:rsidRPr="00C56971">
        <w:rPr>
          <w:rFonts w:ascii="標楷體" w:eastAsia="標楷體" w:hint="eastAsia"/>
        </w:rPr>
        <w:t>6</w:t>
      </w:r>
      <w:r w:rsidR="00402884" w:rsidRPr="00C56971">
        <w:rPr>
          <w:rFonts w:ascii="標楷體" w:eastAsia="標楷體" w:hint="eastAsia"/>
        </w:rPr>
        <w:t>千</w:t>
      </w:r>
      <w:r w:rsidRPr="00C56971">
        <w:rPr>
          <w:rFonts w:ascii="標楷體" w:eastAsia="標楷體" w:hint="eastAsia"/>
        </w:rPr>
        <w:t>元</w:t>
      </w:r>
      <w:r w:rsidR="000D07C7" w:rsidRPr="00C56971">
        <w:rPr>
          <w:rFonts w:ascii="標楷體" w:eastAsia="標楷體" w:hint="eastAsia"/>
        </w:rPr>
        <w:t>，係減少其他負債</w:t>
      </w:r>
      <w:r w:rsidR="00C56971" w:rsidRPr="00C56971">
        <w:rPr>
          <w:rFonts w:ascii="標楷體" w:eastAsia="標楷體" w:hint="eastAsia"/>
        </w:rPr>
        <w:t>1</w:t>
      </w:r>
      <w:r w:rsidR="00C56971" w:rsidRPr="00C56971">
        <w:rPr>
          <w:rFonts w:ascii="標楷體" w:eastAsia="標楷體"/>
        </w:rPr>
        <w:t>3</w:t>
      </w:r>
      <w:r w:rsidR="00C56971" w:rsidRPr="00C56971">
        <w:rPr>
          <w:rFonts w:ascii="標楷體" w:eastAsia="標楷體" w:hint="eastAsia"/>
        </w:rPr>
        <w:t>億</w:t>
      </w:r>
      <w:r w:rsidR="00C56971" w:rsidRPr="00C56971">
        <w:rPr>
          <w:rFonts w:ascii="標楷體" w:eastAsia="標楷體"/>
        </w:rPr>
        <w:t>1,547</w:t>
      </w:r>
      <w:r w:rsidR="00C56971" w:rsidRPr="00C56971">
        <w:rPr>
          <w:rFonts w:ascii="標楷體" w:eastAsia="標楷體" w:hint="eastAsia"/>
        </w:rPr>
        <w:t>萬</w:t>
      </w:r>
      <w:r w:rsidR="00C56971" w:rsidRPr="00C56971">
        <w:rPr>
          <w:rFonts w:ascii="標楷體" w:eastAsia="標楷體"/>
        </w:rPr>
        <w:t>3</w:t>
      </w:r>
      <w:r w:rsidR="00C56971" w:rsidRPr="00C56971">
        <w:rPr>
          <w:rFonts w:ascii="標楷體" w:eastAsia="標楷體" w:hint="eastAsia"/>
        </w:rPr>
        <w:t>千元，減少長期債務4萬3千元</w:t>
      </w:r>
      <w:r w:rsidRPr="00C56971">
        <w:rPr>
          <w:rFonts w:ascii="標楷體" w:eastAsia="標楷體" w:hint="eastAsia"/>
        </w:rPr>
        <w:t>。</w:t>
      </w:r>
    </w:p>
    <w:p w14:paraId="075A42E3" w14:textId="063BA241" w:rsidR="0070144F" w:rsidRPr="00C56971" w:rsidRDefault="00656692" w:rsidP="00685372">
      <w:pPr>
        <w:pStyle w:val="a8"/>
        <w:numPr>
          <w:ilvl w:val="0"/>
          <w:numId w:val="28"/>
        </w:numPr>
        <w:snapToGrid w:val="0"/>
        <w:spacing w:line="400" w:lineRule="exact"/>
        <w:ind w:left="1418" w:hanging="567"/>
        <w:jc w:val="both"/>
        <w:rPr>
          <w:rFonts w:ascii="標楷體" w:eastAsia="標楷體"/>
        </w:rPr>
      </w:pPr>
      <w:r w:rsidRPr="00C56971">
        <w:rPr>
          <w:rFonts w:ascii="標楷體" w:eastAsia="標楷體" w:hint="eastAsia"/>
        </w:rPr>
        <w:t>預計本期現金及約當現金淨</w:t>
      </w:r>
      <w:r w:rsidR="00C607B1" w:rsidRPr="00C56971">
        <w:rPr>
          <w:rFonts w:ascii="標楷體" w:eastAsia="標楷體" w:hint="eastAsia"/>
        </w:rPr>
        <w:t>減</w:t>
      </w:r>
      <w:r w:rsidR="00C56971" w:rsidRPr="00C56971">
        <w:rPr>
          <w:rFonts w:ascii="標楷體" w:eastAsia="標楷體" w:hint="eastAsia"/>
        </w:rPr>
        <w:t>9</w:t>
      </w:r>
      <w:r w:rsidR="003C105E" w:rsidRPr="00C56971">
        <w:rPr>
          <w:rFonts w:ascii="標楷體" w:eastAsia="標楷體" w:hint="eastAsia"/>
        </w:rPr>
        <w:t>億</w:t>
      </w:r>
      <w:r w:rsidR="00C56971" w:rsidRPr="00C56971">
        <w:rPr>
          <w:rFonts w:ascii="標楷體" w:eastAsia="標楷體" w:hint="eastAsia"/>
        </w:rPr>
        <w:t>9</w:t>
      </w:r>
      <w:r w:rsidR="00402884" w:rsidRPr="00C56971">
        <w:rPr>
          <w:rFonts w:ascii="標楷體" w:eastAsia="標楷體" w:hint="eastAsia"/>
        </w:rPr>
        <w:t>,</w:t>
      </w:r>
      <w:r w:rsidR="00C56971" w:rsidRPr="00C56971">
        <w:rPr>
          <w:rFonts w:ascii="標楷體" w:eastAsia="標楷體" w:hint="eastAsia"/>
        </w:rPr>
        <w:t>539</w:t>
      </w:r>
      <w:r w:rsidR="003C105E" w:rsidRPr="00C56971">
        <w:rPr>
          <w:rFonts w:ascii="標楷體" w:eastAsia="標楷體" w:hint="eastAsia"/>
        </w:rPr>
        <w:t>萬</w:t>
      </w:r>
      <w:r w:rsidR="00402884" w:rsidRPr="00C56971">
        <w:rPr>
          <w:rFonts w:ascii="標楷體" w:eastAsia="標楷體" w:hint="eastAsia"/>
        </w:rPr>
        <w:t>8</w:t>
      </w:r>
      <w:r w:rsidR="003C105E" w:rsidRPr="00C56971">
        <w:rPr>
          <w:rFonts w:ascii="標楷體" w:eastAsia="標楷體" w:hint="eastAsia"/>
        </w:rPr>
        <w:t>千元。</w:t>
      </w:r>
    </w:p>
    <w:p w14:paraId="2CC4B6D0" w14:textId="48396966" w:rsidR="0070144F" w:rsidRPr="00C56971" w:rsidRDefault="0070144F" w:rsidP="00896159">
      <w:pPr>
        <w:pStyle w:val="a8"/>
        <w:numPr>
          <w:ilvl w:val="0"/>
          <w:numId w:val="28"/>
        </w:numPr>
        <w:snapToGrid w:val="0"/>
        <w:spacing w:line="400" w:lineRule="exact"/>
        <w:ind w:left="1418" w:hanging="567"/>
        <w:jc w:val="both"/>
        <w:rPr>
          <w:rFonts w:ascii="標楷體" w:eastAsia="標楷體"/>
        </w:rPr>
      </w:pPr>
      <w:r w:rsidRPr="00C56971">
        <w:rPr>
          <w:rFonts w:ascii="標楷體" w:eastAsia="標楷體" w:hint="eastAsia"/>
        </w:rPr>
        <w:t>期初現金及約當現金</w:t>
      </w:r>
      <w:r w:rsidR="00C56971" w:rsidRPr="00C56971">
        <w:rPr>
          <w:rFonts w:ascii="標楷體" w:eastAsia="標楷體" w:hint="eastAsia"/>
        </w:rPr>
        <w:t>120</w:t>
      </w:r>
      <w:r w:rsidRPr="00C56971">
        <w:rPr>
          <w:rFonts w:ascii="標楷體" w:eastAsia="標楷體" w:hint="eastAsia"/>
        </w:rPr>
        <w:t>億</w:t>
      </w:r>
      <w:r w:rsidR="00C56971" w:rsidRPr="00C56971">
        <w:rPr>
          <w:rFonts w:ascii="標楷體" w:eastAsia="標楷體" w:hint="eastAsia"/>
        </w:rPr>
        <w:t>367</w:t>
      </w:r>
      <w:r w:rsidRPr="00C56971">
        <w:rPr>
          <w:rFonts w:ascii="標楷體" w:eastAsia="標楷體" w:hint="eastAsia"/>
        </w:rPr>
        <w:t>萬</w:t>
      </w:r>
      <w:r w:rsidR="00C56971" w:rsidRPr="00C56971">
        <w:rPr>
          <w:rFonts w:ascii="標楷體" w:eastAsia="標楷體" w:hint="eastAsia"/>
        </w:rPr>
        <w:t>4</w:t>
      </w:r>
      <w:r w:rsidRPr="00C56971">
        <w:rPr>
          <w:rFonts w:ascii="標楷體" w:eastAsia="標楷體" w:hint="eastAsia"/>
        </w:rPr>
        <w:t>千元。</w:t>
      </w:r>
    </w:p>
    <w:p w14:paraId="11A613D2" w14:textId="26A81517" w:rsidR="0070144F" w:rsidRPr="005B1016" w:rsidRDefault="0070144F" w:rsidP="00685372">
      <w:pPr>
        <w:pStyle w:val="a8"/>
        <w:numPr>
          <w:ilvl w:val="0"/>
          <w:numId w:val="28"/>
        </w:numPr>
        <w:snapToGrid w:val="0"/>
        <w:spacing w:line="400" w:lineRule="exact"/>
        <w:ind w:left="1418" w:hanging="567"/>
        <w:jc w:val="both"/>
        <w:rPr>
          <w:rFonts w:ascii="標楷體" w:eastAsia="標楷體"/>
        </w:rPr>
      </w:pPr>
      <w:r w:rsidRPr="005B1016">
        <w:rPr>
          <w:rFonts w:ascii="標楷體" w:eastAsia="標楷體" w:hint="eastAsia"/>
        </w:rPr>
        <w:t>預計期末現金及約當現金</w:t>
      </w:r>
      <w:r w:rsidR="00C56971" w:rsidRPr="005B1016">
        <w:rPr>
          <w:rFonts w:ascii="標楷體" w:eastAsia="標楷體" w:hint="eastAsia"/>
        </w:rPr>
        <w:t>110</w:t>
      </w:r>
      <w:r w:rsidR="007E2875" w:rsidRPr="005B1016">
        <w:rPr>
          <w:rFonts w:ascii="標楷體" w:eastAsia="標楷體" w:hint="eastAsia"/>
        </w:rPr>
        <w:t>億</w:t>
      </w:r>
      <w:r w:rsidR="00C56971" w:rsidRPr="005B1016">
        <w:rPr>
          <w:rFonts w:ascii="標楷體" w:eastAsia="標楷體" w:hint="eastAsia"/>
        </w:rPr>
        <w:t>827</w:t>
      </w:r>
      <w:r w:rsidR="007E2875" w:rsidRPr="005B1016">
        <w:rPr>
          <w:rFonts w:ascii="標楷體" w:eastAsia="標楷體" w:hint="eastAsia"/>
        </w:rPr>
        <w:t>萬</w:t>
      </w:r>
      <w:r w:rsidR="00C56971" w:rsidRPr="005B1016">
        <w:rPr>
          <w:rFonts w:ascii="標楷體" w:eastAsia="標楷體" w:hint="eastAsia"/>
        </w:rPr>
        <w:t>6</w:t>
      </w:r>
      <w:r w:rsidR="00D91D1C" w:rsidRPr="005B1016">
        <w:rPr>
          <w:rFonts w:ascii="標楷體" w:eastAsia="標楷體" w:hint="eastAsia"/>
        </w:rPr>
        <w:t>千</w:t>
      </w:r>
      <w:r w:rsidR="007E2875" w:rsidRPr="005B1016">
        <w:rPr>
          <w:rFonts w:ascii="標楷體" w:eastAsia="標楷體" w:hint="eastAsia"/>
        </w:rPr>
        <w:t>元。</w:t>
      </w:r>
    </w:p>
    <w:p w14:paraId="3FDD7A23" w14:textId="59109795" w:rsidR="00E320C4" w:rsidRPr="005B1016" w:rsidRDefault="00552A18" w:rsidP="00552A18">
      <w:pPr>
        <w:pStyle w:val="a8"/>
        <w:numPr>
          <w:ilvl w:val="0"/>
          <w:numId w:val="25"/>
        </w:numPr>
        <w:spacing w:line="400" w:lineRule="exact"/>
        <w:jc w:val="both"/>
        <w:rPr>
          <w:rFonts w:ascii="標楷體" w:eastAsia="標楷體"/>
        </w:rPr>
      </w:pPr>
      <w:r w:rsidRPr="005B1016">
        <w:rPr>
          <w:rFonts w:ascii="標楷體" w:eastAsia="標楷體" w:hAnsi="標楷體" w:hint="eastAsia"/>
          <w:color w:val="000000" w:themeColor="text1"/>
          <w:szCs w:val="24"/>
        </w:rPr>
        <w:t>補辦預算事項：</w:t>
      </w:r>
    </w:p>
    <w:p w14:paraId="35ED25D3" w14:textId="65D0D8A1" w:rsidR="00685372" w:rsidRPr="005B1016" w:rsidRDefault="00685372" w:rsidP="008134BB">
      <w:pPr>
        <w:pStyle w:val="a8"/>
        <w:numPr>
          <w:ilvl w:val="0"/>
          <w:numId w:val="35"/>
        </w:numPr>
        <w:snapToGrid w:val="0"/>
        <w:spacing w:line="400" w:lineRule="exact"/>
        <w:ind w:left="1418" w:hanging="567"/>
        <w:jc w:val="both"/>
        <w:rPr>
          <w:rFonts w:ascii="標楷體" w:eastAsia="標楷體"/>
        </w:rPr>
      </w:pPr>
      <w:r w:rsidRPr="005B1016">
        <w:rPr>
          <w:rFonts w:ascii="標楷體" w:eastAsia="標楷體" w:hint="eastAsia"/>
        </w:rPr>
        <w:t>固定資產之建設、改良、擴充：</w:t>
      </w:r>
    </w:p>
    <w:p w14:paraId="7B320B8F" w14:textId="6098D23D" w:rsidR="00552A18" w:rsidRPr="00633DCB" w:rsidRDefault="00552A18" w:rsidP="000D4DC2">
      <w:pPr>
        <w:pStyle w:val="1"/>
        <w:spacing w:line="460" w:lineRule="exact"/>
        <w:ind w:left="1429" w:firstLineChars="200" w:firstLine="480"/>
        <w:rPr>
          <w:rFonts w:ascii="標楷體" w:eastAsia="標楷體"/>
        </w:rPr>
      </w:pPr>
      <w:r w:rsidRPr="005B1016">
        <w:rPr>
          <w:rFonts w:ascii="標楷體" w:eastAsia="標楷體" w:hint="eastAsia"/>
          <w:color w:val="000000" w:themeColor="text1"/>
        </w:rPr>
        <w:t>本院仁愛醫護大樓新建工程施工進度超前，為利工程順利推動，業經行政院113年7月5日院授教字第1130065497號函同意，於113年度先行辦理9,000萬元，並補辦114年度預算。</w:t>
      </w:r>
    </w:p>
    <w:sectPr w:rsidR="00552A18" w:rsidRPr="00633DCB" w:rsidSect="0027795B">
      <w:pgSz w:w="11907" w:h="16840" w:code="9"/>
      <w:pgMar w:top="1304" w:right="1134" w:bottom="1304" w:left="1134" w:header="1021" w:footer="680" w:gutter="0"/>
      <w:paperSrc w:first="7" w:other="7"/>
      <w:pgNumType w:start="20"/>
      <w:cols w:space="720"/>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C3DEE7B" w16cid:durableId="24A6BB9B"/>
  <w16cid:commentId w16cid:paraId="0EF2B011" w16cid:durableId="24A6BB9C"/>
  <w16cid:commentId w16cid:paraId="0F592551" w16cid:durableId="24A6BB9D"/>
  <w16cid:commentId w16cid:paraId="69F93D2F" w16cid:durableId="24A6BB9E"/>
  <w16cid:commentId w16cid:paraId="19AD2D16" w16cid:durableId="24A6BB9F"/>
  <w16cid:commentId w16cid:paraId="38E630D6" w16cid:durableId="24A6BBA0"/>
  <w16cid:commentId w16cid:paraId="27AF9891" w16cid:durableId="24A6BBA1"/>
  <w16cid:commentId w16cid:paraId="329D4036" w16cid:durableId="24A6BBA2"/>
  <w16cid:commentId w16cid:paraId="0F7EBFB4" w16cid:durableId="24A6BBA3"/>
  <w16cid:commentId w16cid:paraId="732B2651" w16cid:durableId="24A6BBA4"/>
  <w16cid:commentId w16cid:paraId="71294999" w16cid:durableId="24A6BBA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05C2A7" w14:textId="77777777" w:rsidR="00BC62C9" w:rsidRDefault="00BC62C9">
      <w:r>
        <w:separator/>
      </w:r>
    </w:p>
  </w:endnote>
  <w:endnote w:type="continuationSeparator" w:id="0">
    <w:p w14:paraId="340731B5" w14:textId="77777777" w:rsidR="00BC62C9" w:rsidRDefault="00BC62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全真新中明">
    <w:altName w:val="新細明體"/>
    <w:charset w:val="88"/>
    <w:family w:val="modern"/>
    <w:pitch w:val="fixed"/>
    <w:sig w:usb0="00000001" w:usb1="08080000" w:usb2="00000010" w:usb3="00000000" w:csb0="00100000" w:csb1="00000000"/>
  </w:font>
  <w:font w:name="標楷體">
    <w:altName w:val=".D·￠Ae"/>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84EE08" w14:textId="77777777" w:rsidR="001A61EE" w:rsidRDefault="001A61EE">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29AC9302" w14:textId="77777777" w:rsidR="001A61EE" w:rsidRDefault="001A61EE">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FEFA1D" w14:textId="4D57F02B" w:rsidR="001A61EE" w:rsidRPr="00EE0DDF" w:rsidRDefault="001A61EE" w:rsidP="00EE0DDF">
    <w:pPr>
      <w:pStyle w:val="a5"/>
      <w:jc w:val="center"/>
      <w:rPr>
        <w:sz w:val="22"/>
        <w:szCs w:val="22"/>
      </w:rPr>
    </w:pPr>
    <w:r w:rsidRPr="00EE0DDF">
      <w:rPr>
        <w:rStyle w:val="a6"/>
        <w:sz w:val="22"/>
        <w:szCs w:val="22"/>
      </w:rPr>
      <w:fldChar w:fldCharType="begin"/>
    </w:r>
    <w:r w:rsidRPr="00EE0DDF">
      <w:rPr>
        <w:rStyle w:val="a6"/>
        <w:sz w:val="22"/>
        <w:szCs w:val="22"/>
      </w:rPr>
      <w:instrText xml:space="preserve"> PAGE </w:instrText>
    </w:r>
    <w:r w:rsidRPr="00EE0DDF">
      <w:rPr>
        <w:rStyle w:val="a6"/>
        <w:sz w:val="22"/>
        <w:szCs w:val="22"/>
      </w:rPr>
      <w:fldChar w:fldCharType="separate"/>
    </w:r>
    <w:r w:rsidR="0027795B">
      <w:rPr>
        <w:rStyle w:val="a6"/>
        <w:noProof/>
        <w:sz w:val="22"/>
        <w:szCs w:val="22"/>
      </w:rPr>
      <w:t>20</w:t>
    </w:r>
    <w:r w:rsidRPr="00EE0DDF">
      <w:rPr>
        <w:rStyle w:val="a6"/>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14400D" w14:textId="77777777" w:rsidR="00BC62C9" w:rsidRDefault="00BC62C9">
      <w:r>
        <w:separator/>
      </w:r>
    </w:p>
  </w:footnote>
  <w:footnote w:type="continuationSeparator" w:id="0">
    <w:p w14:paraId="2299554C" w14:textId="77777777" w:rsidR="00BC62C9" w:rsidRDefault="00BC62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82FF05" w14:textId="0C4A2253" w:rsidR="001A61EE" w:rsidRDefault="001A61EE">
    <w:pPr>
      <w:pStyle w:val="a3"/>
      <w:spacing w:line="560" w:lineRule="atLeast"/>
      <w:jc w:val="center"/>
      <w:rPr>
        <w:rFonts w:eastAsia="標楷體"/>
        <w:b/>
        <w:spacing w:val="52"/>
        <w:sz w:val="28"/>
        <w:u w:val="single"/>
      </w:rPr>
    </w:pPr>
    <w:r>
      <w:rPr>
        <w:rFonts w:eastAsia="標楷體" w:hint="eastAsia"/>
        <w:b/>
        <w:spacing w:val="52"/>
        <w:sz w:val="28"/>
        <w:u w:val="single"/>
      </w:rPr>
      <w:t>國立臺灣大學附設醫院作業基金（合併）</w:t>
    </w:r>
  </w:p>
  <w:p w14:paraId="4F7E2042" w14:textId="77777777" w:rsidR="001A61EE" w:rsidRDefault="001A61EE">
    <w:pPr>
      <w:pStyle w:val="a3"/>
      <w:spacing w:line="560" w:lineRule="atLeast"/>
      <w:jc w:val="center"/>
      <w:rPr>
        <w:rFonts w:eastAsia="標楷體"/>
        <w:b/>
        <w:spacing w:val="30"/>
        <w:sz w:val="28"/>
      </w:rPr>
    </w:pPr>
    <w:r>
      <w:rPr>
        <w:rFonts w:eastAsia="標楷體" w:hint="eastAsia"/>
        <w:b/>
        <w:spacing w:val="30"/>
        <w:sz w:val="28"/>
      </w:rPr>
      <w:t>業務計畫及預算說明</w:t>
    </w:r>
  </w:p>
  <w:p w14:paraId="34A85BB8" w14:textId="58EC633D" w:rsidR="001A61EE" w:rsidRDefault="001A61EE">
    <w:pPr>
      <w:pStyle w:val="a3"/>
      <w:spacing w:line="560" w:lineRule="atLeast"/>
      <w:jc w:val="center"/>
      <w:rPr>
        <w:rFonts w:eastAsia="標楷體"/>
        <w:b/>
        <w:spacing w:val="30"/>
        <w:sz w:val="28"/>
      </w:rPr>
    </w:pPr>
    <w:r>
      <w:rPr>
        <w:rFonts w:eastAsia="標楷體" w:hint="eastAsia"/>
        <w:b/>
        <w:spacing w:val="18"/>
        <w:sz w:val="28"/>
      </w:rPr>
      <w:t>中華民國</w:t>
    </w:r>
    <w:r>
      <w:rPr>
        <w:rFonts w:eastAsia="標楷體" w:hint="eastAsia"/>
        <w:b/>
        <w:spacing w:val="18"/>
        <w:sz w:val="28"/>
      </w:rPr>
      <w:t>114</w:t>
    </w:r>
    <w:r>
      <w:rPr>
        <w:rFonts w:eastAsia="標楷體" w:hint="eastAsia"/>
        <w:b/>
        <w:spacing w:val="18"/>
        <w:sz w:val="28"/>
      </w:rPr>
      <w:t>年度</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A6055"/>
    <w:multiLevelType w:val="hybridMultilevel"/>
    <w:tmpl w:val="9E162C5C"/>
    <w:lvl w:ilvl="0" w:tplc="04090019">
      <w:start w:val="1"/>
      <w:numFmt w:val="ideographTraditional"/>
      <w:lvlText w:val="%1、"/>
      <w:lvlJc w:val="left"/>
      <w:pPr>
        <w:ind w:left="5867" w:hanging="480"/>
      </w:pPr>
    </w:lvl>
    <w:lvl w:ilvl="1" w:tplc="04090019" w:tentative="1">
      <w:start w:val="1"/>
      <w:numFmt w:val="ideographTraditional"/>
      <w:lvlText w:val="%2、"/>
      <w:lvlJc w:val="left"/>
      <w:pPr>
        <w:ind w:left="6347" w:hanging="480"/>
      </w:pPr>
    </w:lvl>
    <w:lvl w:ilvl="2" w:tplc="0409001B" w:tentative="1">
      <w:start w:val="1"/>
      <w:numFmt w:val="lowerRoman"/>
      <w:lvlText w:val="%3."/>
      <w:lvlJc w:val="right"/>
      <w:pPr>
        <w:ind w:left="6827" w:hanging="480"/>
      </w:pPr>
    </w:lvl>
    <w:lvl w:ilvl="3" w:tplc="0409000F" w:tentative="1">
      <w:start w:val="1"/>
      <w:numFmt w:val="decimal"/>
      <w:lvlText w:val="%4."/>
      <w:lvlJc w:val="left"/>
      <w:pPr>
        <w:ind w:left="7307" w:hanging="480"/>
      </w:pPr>
    </w:lvl>
    <w:lvl w:ilvl="4" w:tplc="04090019" w:tentative="1">
      <w:start w:val="1"/>
      <w:numFmt w:val="ideographTraditional"/>
      <w:lvlText w:val="%5、"/>
      <w:lvlJc w:val="left"/>
      <w:pPr>
        <w:ind w:left="7787" w:hanging="480"/>
      </w:pPr>
    </w:lvl>
    <w:lvl w:ilvl="5" w:tplc="03508200">
      <w:start w:val="1"/>
      <w:numFmt w:val="decimal"/>
      <w:lvlText w:val="第%6期："/>
      <w:lvlJc w:val="right"/>
      <w:pPr>
        <w:ind w:left="8267" w:hanging="480"/>
      </w:pPr>
      <w:rPr>
        <w:rFonts w:hint="eastAsia"/>
      </w:rPr>
    </w:lvl>
    <w:lvl w:ilvl="6" w:tplc="0409000F" w:tentative="1">
      <w:start w:val="1"/>
      <w:numFmt w:val="decimal"/>
      <w:lvlText w:val="%7."/>
      <w:lvlJc w:val="left"/>
      <w:pPr>
        <w:ind w:left="8747" w:hanging="480"/>
      </w:pPr>
    </w:lvl>
    <w:lvl w:ilvl="7" w:tplc="04090019" w:tentative="1">
      <w:start w:val="1"/>
      <w:numFmt w:val="ideographTraditional"/>
      <w:lvlText w:val="%8、"/>
      <w:lvlJc w:val="left"/>
      <w:pPr>
        <w:ind w:left="9227" w:hanging="480"/>
      </w:pPr>
    </w:lvl>
    <w:lvl w:ilvl="8" w:tplc="0409001B" w:tentative="1">
      <w:start w:val="1"/>
      <w:numFmt w:val="lowerRoman"/>
      <w:lvlText w:val="%9."/>
      <w:lvlJc w:val="right"/>
      <w:pPr>
        <w:ind w:left="9707" w:hanging="480"/>
      </w:pPr>
    </w:lvl>
  </w:abstractNum>
  <w:abstractNum w:abstractNumId="1" w15:restartNumberingAfterBreak="0">
    <w:nsid w:val="031D2B31"/>
    <w:multiLevelType w:val="hybridMultilevel"/>
    <w:tmpl w:val="68B8D816"/>
    <w:lvl w:ilvl="0" w:tplc="8FBCB9EC">
      <w:start w:val="1"/>
      <w:numFmt w:val="decimal"/>
      <w:lvlText w:val="(%1)"/>
      <w:lvlJc w:val="left"/>
      <w:pPr>
        <w:ind w:left="204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3601EAF"/>
    <w:multiLevelType w:val="hybridMultilevel"/>
    <w:tmpl w:val="3ECED178"/>
    <w:lvl w:ilvl="0" w:tplc="ED5EF5BE">
      <w:start w:val="1"/>
      <w:numFmt w:val="ideographDigit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6226514"/>
    <w:multiLevelType w:val="hybridMultilevel"/>
    <w:tmpl w:val="EA7E8852"/>
    <w:lvl w:ilvl="0" w:tplc="C6985548">
      <w:start w:val="1"/>
      <w:numFmt w:val="ideographDigit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B3E6D7D"/>
    <w:multiLevelType w:val="hybridMultilevel"/>
    <w:tmpl w:val="38EAEB36"/>
    <w:lvl w:ilvl="0" w:tplc="3F30A53A">
      <w:start w:val="1"/>
      <w:numFmt w:val="decimal"/>
      <w:lvlText w:val="(%1)"/>
      <w:lvlJc w:val="left"/>
      <w:pPr>
        <w:ind w:left="204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0BAE45A8"/>
    <w:multiLevelType w:val="hybridMultilevel"/>
    <w:tmpl w:val="281865F8"/>
    <w:lvl w:ilvl="0" w:tplc="EE246092">
      <w:start w:val="1"/>
      <w:numFmt w:val="decimal"/>
      <w:lvlText w:val="%1."/>
      <w:lvlJc w:val="left"/>
      <w:pPr>
        <w:ind w:left="1634" w:hanging="360"/>
      </w:pPr>
      <w:rPr>
        <w:rFonts w:hint="default"/>
      </w:rPr>
    </w:lvl>
    <w:lvl w:ilvl="1" w:tplc="04090019" w:tentative="1">
      <w:start w:val="1"/>
      <w:numFmt w:val="ideographTraditional"/>
      <w:lvlText w:val="%2、"/>
      <w:lvlJc w:val="left"/>
      <w:pPr>
        <w:ind w:left="2234" w:hanging="480"/>
      </w:pPr>
    </w:lvl>
    <w:lvl w:ilvl="2" w:tplc="0409001B" w:tentative="1">
      <w:start w:val="1"/>
      <w:numFmt w:val="lowerRoman"/>
      <w:lvlText w:val="%3."/>
      <w:lvlJc w:val="right"/>
      <w:pPr>
        <w:ind w:left="2714" w:hanging="480"/>
      </w:pPr>
    </w:lvl>
    <w:lvl w:ilvl="3" w:tplc="0409000F" w:tentative="1">
      <w:start w:val="1"/>
      <w:numFmt w:val="decimal"/>
      <w:lvlText w:val="%4."/>
      <w:lvlJc w:val="left"/>
      <w:pPr>
        <w:ind w:left="3194" w:hanging="480"/>
      </w:pPr>
    </w:lvl>
    <w:lvl w:ilvl="4" w:tplc="04090019" w:tentative="1">
      <w:start w:val="1"/>
      <w:numFmt w:val="ideographTraditional"/>
      <w:lvlText w:val="%5、"/>
      <w:lvlJc w:val="left"/>
      <w:pPr>
        <w:ind w:left="3674" w:hanging="480"/>
      </w:pPr>
    </w:lvl>
    <w:lvl w:ilvl="5" w:tplc="0409001B" w:tentative="1">
      <w:start w:val="1"/>
      <w:numFmt w:val="lowerRoman"/>
      <w:lvlText w:val="%6."/>
      <w:lvlJc w:val="right"/>
      <w:pPr>
        <w:ind w:left="4154" w:hanging="480"/>
      </w:pPr>
    </w:lvl>
    <w:lvl w:ilvl="6" w:tplc="0409000F" w:tentative="1">
      <w:start w:val="1"/>
      <w:numFmt w:val="decimal"/>
      <w:lvlText w:val="%7."/>
      <w:lvlJc w:val="left"/>
      <w:pPr>
        <w:ind w:left="4634" w:hanging="480"/>
      </w:pPr>
    </w:lvl>
    <w:lvl w:ilvl="7" w:tplc="04090019" w:tentative="1">
      <w:start w:val="1"/>
      <w:numFmt w:val="ideographTraditional"/>
      <w:lvlText w:val="%8、"/>
      <w:lvlJc w:val="left"/>
      <w:pPr>
        <w:ind w:left="5114" w:hanging="480"/>
      </w:pPr>
    </w:lvl>
    <w:lvl w:ilvl="8" w:tplc="0409001B" w:tentative="1">
      <w:start w:val="1"/>
      <w:numFmt w:val="lowerRoman"/>
      <w:lvlText w:val="%9."/>
      <w:lvlJc w:val="right"/>
      <w:pPr>
        <w:ind w:left="5594" w:hanging="480"/>
      </w:pPr>
    </w:lvl>
  </w:abstractNum>
  <w:abstractNum w:abstractNumId="6" w15:restartNumberingAfterBreak="0">
    <w:nsid w:val="0CEA11DF"/>
    <w:multiLevelType w:val="hybridMultilevel"/>
    <w:tmpl w:val="C1F2F176"/>
    <w:lvl w:ilvl="0" w:tplc="04090015">
      <w:start w:val="1"/>
      <w:numFmt w:val="taiwaneseCountingThousand"/>
      <w:lvlText w:val="%1、"/>
      <w:lvlJc w:val="left"/>
      <w:pPr>
        <w:ind w:left="962" w:hanging="480"/>
      </w:pPr>
    </w:lvl>
    <w:lvl w:ilvl="1" w:tplc="04090019" w:tentative="1">
      <w:start w:val="1"/>
      <w:numFmt w:val="ideographTraditional"/>
      <w:lvlText w:val="%2、"/>
      <w:lvlJc w:val="left"/>
      <w:pPr>
        <w:ind w:left="1442" w:hanging="480"/>
      </w:pPr>
    </w:lvl>
    <w:lvl w:ilvl="2" w:tplc="0409001B" w:tentative="1">
      <w:start w:val="1"/>
      <w:numFmt w:val="lowerRoman"/>
      <w:lvlText w:val="%3."/>
      <w:lvlJc w:val="right"/>
      <w:pPr>
        <w:ind w:left="1922" w:hanging="480"/>
      </w:pPr>
    </w:lvl>
    <w:lvl w:ilvl="3" w:tplc="0409000F" w:tentative="1">
      <w:start w:val="1"/>
      <w:numFmt w:val="decimal"/>
      <w:lvlText w:val="%4."/>
      <w:lvlJc w:val="left"/>
      <w:pPr>
        <w:ind w:left="2402" w:hanging="480"/>
      </w:pPr>
    </w:lvl>
    <w:lvl w:ilvl="4" w:tplc="04090019" w:tentative="1">
      <w:start w:val="1"/>
      <w:numFmt w:val="ideographTraditional"/>
      <w:lvlText w:val="%5、"/>
      <w:lvlJc w:val="left"/>
      <w:pPr>
        <w:ind w:left="2882" w:hanging="480"/>
      </w:pPr>
    </w:lvl>
    <w:lvl w:ilvl="5" w:tplc="0409001B" w:tentative="1">
      <w:start w:val="1"/>
      <w:numFmt w:val="lowerRoman"/>
      <w:lvlText w:val="%6."/>
      <w:lvlJc w:val="right"/>
      <w:pPr>
        <w:ind w:left="3362" w:hanging="480"/>
      </w:pPr>
    </w:lvl>
    <w:lvl w:ilvl="6" w:tplc="0409000F" w:tentative="1">
      <w:start w:val="1"/>
      <w:numFmt w:val="decimal"/>
      <w:lvlText w:val="%7."/>
      <w:lvlJc w:val="left"/>
      <w:pPr>
        <w:ind w:left="3842" w:hanging="480"/>
      </w:pPr>
    </w:lvl>
    <w:lvl w:ilvl="7" w:tplc="04090019" w:tentative="1">
      <w:start w:val="1"/>
      <w:numFmt w:val="ideographTraditional"/>
      <w:lvlText w:val="%8、"/>
      <w:lvlJc w:val="left"/>
      <w:pPr>
        <w:ind w:left="4322" w:hanging="480"/>
      </w:pPr>
    </w:lvl>
    <w:lvl w:ilvl="8" w:tplc="0409001B" w:tentative="1">
      <w:start w:val="1"/>
      <w:numFmt w:val="lowerRoman"/>
      <w:lvlText w:val="%9."/>
      <w:lvlJc w:val="right"/>
      <w:pPr>
        <w:ind w:left="4802" w:hanging="480"/>
      </w:pPr>
    </w:lvl>
  </w:abstractNum>
  <w:abstractNum w:abstractNumId="7" w15:restartNumberingAfterBreak="0">
    <w:nsid w:val="0DC90BCB"/>
    <w:multiLevelType w:val="hybridMultilevel"/>
    <w:tmpl w:val="4CE07C04"/>
    <w:lvl w:ilvl="0" w:tplc="14C42B72">
      <w:start w:val="1"/>
      <w:numFmt w:val="decimal"/>
      <w:lvlText w:val="(%1)"/>
      <w:lvlJc w:val="left"/>
      <w:pPr>
        <w:ind w:left="204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0F6E0F17"/>
    <w:multiLevelType w:val="hybridMultilevel"/>
    <w:tmpl w:val="1A3CCC06"/>
    <w:lvl w:ilvl="0" w:tplc="229AAEDE">
      <w:start w:val="1"/>
      <w:numFmt w:val="decimal"/>
      <w:lvlText w:val="(%1)"/>
      <w:lvlJc w:val="left"/>
      <w:pPr>
        <w:ind w:left="204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104849E8"/>
    <w:multiLevelType w:val="hybridMultilevel"/>
    <w:tmpl w:val="3E58159A"/>
    <w:lvl w:ilvl="0" w:tplc="DCC288FE">
      <w:start w:val="1"/>
      <w:numFmt w:val="ideographDigital"/>
      <w:lvlText w:val="(%1)"/>
      <w:lvlJc w:val="left"/>
      <w:pPr>
        <w:ind w:left="480" w:hanging="480"/>
      </w:pPr>
      <w:rPr>
        <w:rFonts w:hint="eastAsia"/>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10583F54"/>
    <w:multiLevelType w:val="hybridMultilevel"/>
    <w:tmpl w:val="9258CF8A"/>
    <w:lvl w:ilvl="0" w:tplc="92B8400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12EB7D3D"/>
    <w:multiLevelType w:val="hybridMultilevel"/>
    <w:tmpl w:val="BAE0A1E4"/>
    <w:lvl w:ilvl="0" w:tplc="1A1639BA">
      <w:start w:val="1"/>
      <w:numFmt w:val="decimal"/>
      <w:lvlText w:val="%1."/>
      <w:lvlJc w:val="left"/>
      <w:pPr>
        <w:ind w:left="1898" w:hanging="480"/>
      </w:pPr>
      <w:rPr>
        <w:rFonts w:hint="eastAsia"/>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13DD411E"/>
    <w:multiLevelType w:val="hybridMultilevel"/>
    <w:tmpl w:val="C5BA29CE"/>
    <w:lvl w:ilvl="0" w:tplc="BA6C7B8C">
      <w:start w:val="1"/>
      <w:numFmt w:val="decimal"/>
      <w:lvlText w:val="(%1)"/>
      <w:lvlJc w:val="left"/>
      <w:pPr>
        <w:ind w:left="204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168A6B5F"/>
    <w:multiLevelType w:val="hybridMultilevel"/>
    <w:tmpl w:val="CA34A7E8"/>
    <w:lvl w:ilvl="0" w:tplc="ED5EF5BE">
      <w:start w:val="1"/>
      <w:numFmt w:val="ideographDigit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179E3C66"/>
    <w:multiLevelType w:val="hybridMultilevel"/>
    <w:tmpl w:val="CBE463B4"/>
    <w:lvl w:ilvl="0" w:tplc="6EB23EE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1AFF642E"/>
    <w:multiLevelType w:val="hybridMultilevel"/>
    <w:tmpl w:val="3E58159A"/>
    <w:lvl w:ilvl="0" w:tplc="DCC288FE">
      <w:start w:val="1"/>
      <w:numFmt w:val="ideographDigital"/>
      <w:lvlText w:val="(%1)"/>
      <w:lvlJc w:val="left"/>
      <w:pPr>
        <w:ind w:left="480" w:hanging="480"/>
      </w:pPr>
      <w:rPr>
        <w:rFonts w:hint="eastAsia"/>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231770CE"/>
    <w:multiLevelType w:val="hybridMultilevel"/>
    <w:tmpl w:val="3058F078"/>
    <w:lvl w:ilvl="0" w:tplc="AA004C58">
      <w:start w:val="1"/>
      <w:numFmt w:val="ideographDigital"/>
      <w:lvlText w:val="(%1)"/>
      <w:lvlJc w:val="left"/>
      <w:pPr>
        <w:ind w:left="480" w:hanging="480"/>
      </w:pPr>
      <w:rPr>
        <w:rFonts w:hint="eastAsia"/>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27692B39"/>
    <w:multiLevelType w:val="hybridMultilevel"/>
    <w:tmpl w:val="CFF0AEE8"/>
    <w:lvl w:ilvl="0" w:tplc="E08A9A34">
      <w:start w:val="1"/>
      <w:numFmt w:val="decimal"/>
      <w:lvlText w:val="(%1)"/>
      <w:lvlJc w:val="left"/>
      <w:pPr>
        <w:ind w:left="204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29222DC9"/>
    <w:multiLevelType w:val="hybridMultilevel"/>
    <w:tmpl w:val="58CE500A"/>
    <w:lvl w:ilvl="0" w:tplc="0409000F">
      <w:start w:val="1"/>
      <w:numFmt w:val="decimal"/>
      <w:lvlText w:val="%1."/>
      <w:lvlJc w:val="left"/>
      <w:pPr>
        <w:ind w:left="1898" w:hanging="480"/>
      </w:pPr>
    </w:lvl>
    <w:lvl w:ilvl="1" w:tplc="04090019" w:tentative="1">
      <w:start w:val="1"/>
      <w:numFmt w:val="ideographTraditional"/>
      <w:lvlText w:val="%2、"/>
      <w:lvlJc w:val="left"/>
      <w:pPr>
        <w:ind w:left="2378" w:hanging="480"/>
      </w:pPr>
    </w:lvl>
    <w:lvl w:ilvl="2" w:tplc="0409001B" w:tentative="1">
      <w:start w:val="1"/>
      <w:numFmt w:val="lowerRoman"/>
      <w:lvlText w:val="%3."/>
      <w:lvlJc w:val="right"/>
      <w:pPr>
        <w:ind w:left="2858" w:hanging="480"/>
      </w:pPr>
    </w:lvl>
    <w:lvl w:ilvl="3" w:tplc="0409000F" w:tentative="1">
      <w:start w:val="1"/>
      <w:numFmt w:val="decimal"/>
      <w:lvlText w:val="%4."/>
      <w:lvlJc w:val="left"/>
      <w:pPr>
        <w:ind w:left="3338" w:hanging="480"/>
      </w:pPr>
    </w:lvl>
    <w:lvl w:ilvl="4" w:tplc="04090019" w:tentative="1">
      <w:start w:val="1"/>
      <w:numFmt w:val="ideographTraditional"/>
      <w:lvlText w:val="%5、"/>
      <w:lvlJc w:val="left"/>
      <w:pPr>
        <w:ind w:left="3818" w:hanging="480"/>
      </w:pPr>
    </w:lvl>
    <w:lvl w:ilvl="5" w:tplc="0409001B" w:tentative="1">
      <w:start w:val="1"/>
      <w:numFmt w:val="lowerRoman"/>
      <w:lvlText w:val="%6."/>
      <w:lvlJc w:val="right"/>
      <w:pPr>
        <w:ind w:left="4298" w:hanging="480"/>
      </w:pPr>
    </w:lvl>
    <w:lvl w:ilvl="6" w:tplc="0409000F" w:tentative="1">
      <w:start w:val="1"/>
      <w:numFmt w:val="decimal"/>
      <w:lvlText w:val="%7."/>
      <w:lvlJc w:val="left"/>
      <w:pPr>
        <w:ind w:left="4778" w:hanging="480"/>
      </w:pPr>
    </w:lvl>
    <w:lvl w:ilvl="7" w:tplc="04090019" w:tentative="1">
      <w:start w:val="1"/>
      <w:numFmt w:val="ideographTraditional"/>
      <w:lvlText w:val="%8、"/>
      <w:lvlJc w:val="left"/>
      <w:pPr>
        <w:ind w:left="5258" w:hanging="480"/>
      </w:pPr>
    </w:lvl>
    <w:lvl w:ilvl="8" w:tplc="0409001B" w:tentative="1">
      <w:start w:val="1"/>
      <w:numFmt w:val="lowerRoman"/>
      <w:lvlText w:val="%9."/>
      <w:lvlJc w:val="right"/>
      <w:pPr>
        <w:ind w:left="5738" w:hanging="480"/>
      </w:pPr>
    </w:lvl>
  </w:abstractNum>
  <w:abstractNum w:abstractNumId="19" w15:restartNumberingAfterBreak="0">
    <w:nsid w:val="2A721027"/>
    <w:multiLevelType w:val="hybridMultilevel"/>
    <w:tmpl w:val="8A96238E"/>
    <w:lvl w:ilvl="0" w:tplc="6632EEA2">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2BC85904"/>
    <w:multiLevelType w:val="hybridMultilevel"/>
    <w:tmpl w:val="859AD0A8"/>
    <w:lvl w:ilvl="0" w:tplc="1B98EBC4">
      <w:start w:val="1"/>
      <w:numFmt w:val="decimal"/>
      <w:lvlText w:val="%1."/>
      <w:lvlJc w:val="left"/>
      <w:pPr>
        <w:tabs>
          <w:tab w:val="num" w:pos="1474"/>
        </w:tabs>
        <w:ind w:left="1474" w:hanging="397"/>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3401536D"/>
    <w:multiLevelType w:val="hybridMultilevel"/>
    <w:tmpl w:val="90FC9878"/>
    <w:lvl w:ilvl="0" w:tplc="0409000F">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34BA0F56"/>
    <w:multiLevelType w:val="hybridMultilevel"/>
    <w:tmpl w:val="799244BA"/>
    <w:lvl w:ilvl="0" w:tplc="F6ACE4DC">
      <w:start w:val="1"/>
      <w:numFmt w:val="taiwaneseCountingThousand"/>
      <w:lvlText w:val="%1、"/>
      <w:lvlJc w:val="left"/>
      <w:pPr>
        <w:ind w:left="962"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3B6D054E"/>
    <w:multiLevelType w:val="hybridMultilevel"/>
    <w:tmpl w:val="BC80F72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0F">
      <w:start w:val="1"/>
      <w:numFmt w:val="decimal"/>
      <w:lvlText w:val="%3."/>
      <w:lvlJc w:val="lef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3D7626D1"/>
    <w:multiLevelType w:val="hybridMultilevel"/>
    <w:tmpl w:val="27CACD72"/>
    <w:lvl w:ilvl="0" w:tplc="963AA02E">
      <w:start w:val="1"/>
      <w:numFmt w:val="ideographDigital"/>
      <w:lvlText w:val="(%1)"/>
      <w:lvlJc w:val="left"/>
      <w:pPr>
        <w:ind w:left="2181" w:hanging="480"/>
      </w:pPr>
      <w:rPr>
        <w:rFonts w:hint="eastAsia"/>
      </w:rPr>
    </w:lvl>
    <w:lvl w:ilvl="1" w:tplc="D862D984">
      <w:start w:val="1"/>
      <w:numFmt w:val="decimal"/>
      <w:suff w:val="space"/>
      <w:lvlText w:val="%2."/>
      <w:lvlJc w:val="left"/>
      <w:pPr>
        <w:ind w:left="2541" w:hanging="670"/>
      </w:pPr>
      <w:rPr>
        <w:rFonts w:hint="default"/>
      </w:rPr>
    </w:lvl>
    <w:lvl w:ilvl="2" w:tplc="0409001B" w:tentative="1">
      <w:start w:val="1"/>
      <w:numFmt w:val="lowerRoman"/>
      <w:lvlText w:val="%3."/>
      <w:lvlJc w:val="right"/>
      <w:pPr>
        <w:ind w:left="3141" w:hanging="480"/>
      </w:pPr>
    </w:lvl>
    <w:lvl w:ilvl="3" w:tplc="0409000F" w:tentative="1">
      <w:start w:val="1"/>
      <w:numFmt w:val="decimal"/>
      <w:lvlText w:val="%4."/>
      <w:lvlJc w:val="left"/>
      <w:pPr>
        <w:ind w:left="3621" w:hanging="480"/>
      </w:pPr>
    </w:lvl>
    <w:lvl w:ilvl="4" w:tplc="04090019" w:tentative="1">
      <w:start w:val="1"/>
      <w:numFmt w:val="ideographTraditional"/>
      <w:lvlText w:val="%5、"/>
      <w:lvlJc w:val="left"/>
      <w:pPr>
        <w:ind w:left="4101" w:hanging="480"/>
      </w:pPr>
    </w:lvl>
    <w:lvl w:ilvl="5" w:tplc="0409001B" w:tentative="1">
      <w:start w:val="1"/>
      <w:numFmt w:val="lowerRoman"/>
      <w:lvlText w:val="%6."/>
      <w:lvlJc w:val="right"/>
      <w:pPr>
        <w:ind w:left="4581" w:hanging="480"/>
      </w:pPr>
    </w:lvl>
    <w:lvl w:ilvl="6" w:tplc="0409000F" w:tentative="1">
      <w:start w:val="1"/>
      <w:numFmt w:val="decimal"/>
      <w:lvlText w:val="%7."/>
      <w:lvlJc w:val="left"/>
      <w:pPr>
        <w:ind w:left="5061" w:hanging="480"/>
      </w:pPr>
    </w:lvl>
    <w:lvl w:ilvl="7" w:tplc="04090019" w:tentative="1">
      <w:start w:val="1"/>
      <w:numFmt w:val="ideographTraditional"/>
      <w:lvlText w:val="%8、"/>
      <w:lvlJc w:val="left"/>
      <w:pPr>
        <w:ind w:left="5541" w:hanging="480"/>
      </w:pPr>
    </w:lvl>
    <w:lvl w:ilvl="8" w:tplc="0409001B" w:tentative="1">
      <w:start w:val="1"/>
      <w:numFmt w:val="lowerRoman"/>
      <w:lvlText w:val="%9."/>
      <w:lvlJc w:val="right"/>
      <w:pPr>
        <w:ind w:left="6021" w:hanging="480"/>
      </w:pPr>
    </w:lvl>
  </w:abstractNum>
  <w:abstractNum w:abstractNumId="25" w15:restartNumberingAfterBreak="0">
    <w:nsid w:val="45C72D1F"/>
    <w:multiLevelType w:val="hybridMultilevel"/>
    <w:tmpl w:val="51B62258"/>
    <w:lvl w:ilvl="0" w:tplc="E3BE91B6">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45C9660F"/>
    <w:multiLevelType w:val="hybridMultilevel"/>
    <w:tmpl w:val="1F7050E0"/>
    <w:lvl w:ilvl="0" w:tplc="1FFED7AC">
      <w:start w:val="1"/>
      <w:numFmt w:val="decimal"/>
      <w:lvlText w:val="(%1)"/>
      <w:lvlJc w:val="left"/>
      <w:pPr>
        <w:ind w:left="204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45EB1D54"/>
    <w:multiLevelType w:val="hybridMultilevel"/>
    <w:tmpl w:val="E000E082"/>
    <w:lvl w:ilvl="0" w:tplc="EB5A687A">
      <w:start w:val="1"/>
      <w:numFmt w:val="decimal"/>
      <w:lvlText w:val="(%1)"/>
      <w:lvlJc w:val="left"/>
      <w:pPr>
        <w:ind w:left="1795" w:hanging="480"/>
      </w:pPr>
      <w:rPr>
        <w:rFonts w:hint="default"/>
      </w:rPr>
    </w:lvl>
    <w:lvl w:ilvl="1" w:tplc="04090019" w:tentative="1">
      <w:start w:val="1"/>
      <w:numFmt w:val="ideographTraditional"/>
      <w:lvlText w:val="%2、"/>
      <w:lvlJc w:val="left"/>
      <w:pPr>
        <w:ind w:left="2275" w:hanging="480"/>
      </w:pPr>
    </w:lvl>
    <w:lvl w:ilvl="2" w:tplc="0409001B" w:tentative="1">
      <w:start w:val="1"/>
      <w:numFmt w:val="lowerRoman"/>
      <w:lvlText w:val="%3."/>
      <w:lvlJc w:val="right"/>
      <w:pPr>
        <w:ind w:left="2755" w:hanging="480"/>
      </w:pPr>
    </w:lvl>
    <w:lvl w:ilvl="3" w:tplc="0409000F" w:tentative="1">
      <w:start w:val="1"/>
      <w:numFmt w:val="decimal"/>
      <w:lvlText w:val="%4."/>
      <w:lvlJc w:val="left"/>
      <w:pPr>
        <w:ind w:left="3235" w:hanging="480"/>
      </w:pPr>
    </w:lvl>
    <w:lvl w:ilvl="4" w:tplc="04090019" w:tentative="1">
      <w:start w:val="1"/>
      <w:numFmt w:val="ideographTraditional"/>
      <w:lvlText w:val="%5、"/>
      <w:lvlJc w:val="left"/>
      <w:pPr>
        <w:ind w:left="3715" w:hanging="480"/>
      </w:pPr>
    </w:lvl>
    <w:lvl w:ilvl="5" w:tplc="0409001B" w:tentative="1">
      <w:start w:val="1"/>
      <w:numFmt w:val="lowerRoman"/>
      <w:lvlText w:val="%6."/>
      <w:lvlJc w:val="right"/>
      <w:pPr>
        <w:ind w:left="4195" w:hanging="480"/>
      </w:pPr>
    </w:lvl>
    <w:lvl w:ilvl="6" w:tplc="0409000F" w:tentative="1">
      <w:start w:val="1"/>
      <w:numFmt w:val="decimal"/>
      <w:lvlText w:val="%7."/>
      <w:lvlJc w:val="left"/>
      <w:pPr>
        <w:ind w:left="4675" w:hanging="480"/>
      </w:pPr>
    </w:lvl>
    <w:lvl w:ilvl="7" w:tplc="04090019" w:tentative="1">
      <w:start w:val="1"/>
      <w:numFmt w:val="ideographTraditional"/>
      <w:lvlText w:val="%8、"/>
      <w:lvlJc w:val="left"/>
      <w:pPr>
        <w:ind w:left="5155" w:hanging="480"/>
      </w:pPr>
    </w:lvl>
    <w:lvl w:ilvl="8" w:tplc="0409001B" w:tentative="1">
      <w:start w:val="1"/>
      <w:numFmt w:val="lowerRoman"/>
      <w:lvlText w:val="%9."/>
      <w:lvlJc w:val="right"/>
      <w:pPr>
        <w:ind w:left="5635" w:hanging="480"/>
      </w:pPr>
    </w:lvl>
  </w:abstractNum>
  <w:abstractNum w:abstractNumId="28" w15:restartNumberingAfterBreak="0">
    <w:nsid w:val="462E068F"/>
    <w:multiLevelType w:val="hybridMultilevel"/>
    <w:tmpl w:val="8C7CD202"/>
    <w:lvl w:ilvl="0" w:tplc="EB5A687A">
      <w:start w:val="1"/>
      <w:numFmt w:val="decimal"/>
      <w:lvlText w:val="(%1)"/>
      <w:lvlJc w:val="left"/>
      <w:pPr>
        <w:ind w:left="2040" w:hanging="480"/>
      </w:pPr>
      <w:rPr>
        <w:rFonts w:hint="default"/>
      </w:rPr>
    </w:lvl>
    <w:lvl w:ilvl="1" w:tplc="04090019">
      <w:start w:val="1"/>
      <w:numFmt w:val="ideographTraditional"/>
      <w:lvlText w:val="%2、"/>
      <w:lvlJc w:val="left"/>
      <w:pPr>
        <w:ind w:left="2520" w:hanging="480"/>
      </w:pPr>
    </w:lvl>
    <w:lvl w:ilvl="2" w:tplc="0409001B">
      <w:start w:val="1"/>
      <w:numFmt w:val="lowerRoman"/>
      <w:lvlText w:val="%3."/>
      <w:lvlJc w:val="right"/>
      <w:pPr>
        <w:ind w:left="3000" w:hanging="480"/>
      </w:pPr>
    </w:lvl>
    <w:lvl w:ilvl="3" w:tplc="0409000F" w:tentative="1">
      <w:start w:val="1"/>
      <w:numFmt w:val="decimal"/>
      <w:lvlText w:val="%4."/>
      <w:lvlJc w:val="left"/>
      <w:pPr>
        <w:ind w:left="3480" w:hanging="480"/>
      </w:pPr>
    </w:lvl>
    <w:lvl w:ilvl="4" w:tplc="04090019" w:tentative="1">
      <w:start w:val="1"/>
      <w:numFmt w:val="ideographTraditional"/>
      <w:lvlText w:val="%5、"/>
      <w:lvlJc w:val="left"/>
      <w:pPr>
        <w:ind w:left="3960" w:hanging="480"/>
      </w:pPr>
    </w:lvl>
    <w:lvl w:ilvl="5" w:tplc="0409001B" w:tentative="1">
      <w:start w:val="1"/>
      <w:numFmt w:val="lowerRoman"/>
      <w:lvlText w:val="%6."/>
      <w:lvlJc w:val="right"/>
      <w:pPr>
        <w:ind w:left="4440" w:hanging="480"/>
      </w:pPr>
    </w:lvl>
    <w:lvl w:ilvl="6" w:tplc="0409000F" w:tentative="1">
      <w:start w:val="1"/>
      <w:numFmt w:val="decimal"/>
      <w:lvlText w:val="%7."/>
      <w:lvlJc w:val="left"/>
      <w:pPr>
        <w:ind w:left="4920" w:hanging="480"/>
      </w:pPr>
    </w:lvl>
    <w:lvl w:ilvl="7" w:tplc="04090019" w:tentative="1">
      <w:start w:val="1"/>
      <w:numFmt w:val="ideographTraditional"/>
      <w:lvlText w:val="%8、"/>
      <w:lvlJc w:val="left"/>
      <w:pPr>
        <w:ind w:left="5400" w:hanging="480"/>
      </w:pPr>
    </w:lvl>
    <w:lvl w:ilvl="8" w:tplc="0409001B" w:tentative="1">
      <w:start w:val="1"/>
      <w:numFmt w:val="lowerRoman"/>
      <w:lvlText w:val="%9."/>
      <w:lvlJc w:val="right"/>
      <w:pPr>
        <w:ind w:left="5880" w:hanging="480"/>
      </w:pPr>
    </w:lvl>
  </w:abstractNum>
  <w:abstractNum w:abstractNumId="29" w15:restartNumberingAfterBreak="0">
    <w:nsid w:val="48942845"/>
    <w:multiLevelType w:val="hybridMultilevel"/>
    <w:tmpl w:val="12A47626"/>
    <w:lvl w:ilvl="0" w:tplc="73727C00">
      <w:start w:val="1"/>
      <w:numFmt w:val="decimal"/>
      <w:lvlText w:val="(%1)"/>
      <w:lvlJc w:val="left"/>
      <w:pPr>
        <w:ind w:left="204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4A015358"/>
    <w:multiLevelType w:val="hybridMultilevel"/>
    <w:tmpl w:val="6C2C4236"/>
    <w:lvl w:ilvl="0" w:tplc="3C54B112">
      <w:start w:val="1"/>
      <w:numFmt w:val="taiwaneseCountingThousand"/>
      <w:lvlText w:val="%1、"/>
      <w:lvlJc w:val="left"/>
      <w:pPr>
        <w:ind w:left="962" w:hanging="480"/>
      </w:pPr>
      <w:rPr>
        <w:rFonts w:hint="eastAsia"/>
      </w:rPr>
    </w:lvl>
    <w:lvl w:ilvl="1" w:tplc="1604E364">
      <w:start w:val="1"/>
      <w:numFmt w:val="taiwaneseCountingThousand"/>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4C6F0D09"/>
    <w:multiLevelType w:val="hybridMultilevel"/>
    <w:tmpl w:val="6530758E"/>
    <w:lvl w:ilvl="0" w:tplc="A95CCBF8">
      <w:start w:val="1"/>
      <w:numFmt w:val="taiwaneseCountingThousand"/>
      <w:lvlText w:val="%1、"/>
      <w:lvlJc w:val="left"/>
      <w:pPr>
        <w:ind w:left="962"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51AF5D34"/>
    <w:multiLevelType w:val="hybridMultilevel"/>
    <w:tmpl w:val="47F866DE"/>
    <w:lvl w:ilvl="0" w:tplc="9B50D448">
      <w:start w:val="1"/>
      <w:numFmt w:val="decimal"/>
      <w:lvlText w:val="%1."/>
      <w:lvlJc w:val="left"/>
      <w:pPr>
        <w:ind w:left="1778" w:hanging="360"/>
      </w:pPr>
      <w:rPr>
        <w:rFonts w:hint="default"/>
      </w:rPr>
    </w:lvl>
    <w:lvl w:ilvl="1" w:tplc="04090019" w:tentative="1">
      <w:start w:val="1"/>
      <w:numFmt w:val="ideographTraditional"/>
      <w:lvlText w:val="%2、"/>
      <w:lvlJc w:val="left"/>
      <w:pPr>
        <w:ind w:left="2378" w:hanging="480"/>
      </w:pPr>
    </w:lvl>
    <w:lvl w:ilvl="2" w:tplc="0409001B" w:tentative="1">
      <w:start w:val="1"/>
      <w:numFmt w:val="lowerRoman"/>
      <w:lvlText w:val="%3."/>
      <w:lvlJc w:val="right"/>
      <w:pPr>
        <w:ind w:left="2858" w:hanging="480"/>
      </w:pPr>
    </w:lvl>
    <w:lvl w:ilvl="3" w:tplc="0409000F" w:tentative="1">
      <w:start w:val="1"/>
      <w:numFmt w:val="decimal"/>
      <w:lvlText w:val="%4."/>
      <w:lvlJc w:val="left"/>
      <w:pPr>
        <w:ind w:left="3338" w:hanging="480"/>
      </w:pPr>
    </w:lvl>
    <w:lvl w:ilvl="4" w:tplc="04090019" w:tentative="1">
      <w:start w:val="1"/>
      <w:numFmt w:val="ideographTraditional"/>
      <w:lvlText w:val="%5、"/>
      <w:lvlJc w:val="left"/>
      <w:pPr>
        <w:ind w:left="3818" w:hanging="480"/>
      </w:pPr>
    </w:lvl>
    <w:lvl w:ilvl="5" w:tplc="0409001B" w:tentative="1">
      <w:start w:val="1"/>
      <w:numFmt w:val="lowerRoman"/>
      <w:lvlText w:val="%6."/>
      <w:lvlJc w:val="right"/>
      <w:pPr>
        <w:ind w:left="4298" w:hanging="480"/>
      </w:pPr>
    </w:lvl>
    <w:lvl w:ilvl="6" w:tplc="0409000F" w:tentative="1">
      <w:start w:val="1"/>
      <w:numFmt w:val="decimal"/>
      <w:lvlText w:val="%7."/>
      <w:lvlJc w:val="left"/>
      <w:pPr>
        <w:ind w:left="4778" w:hanging="480"/>
      </w:pPr>
    </w:lvl>
    <w:lvl w:ilvl="7" w:tplc="04090019" w:tentative="1">
      <w:start w:val="1"/>
      <w:numFmt w:val="ideographTraditional"/>
      <w:lvlText w:val="%8、"/>
      <w:lvlJc w:val="left"/>
      <w:pPr>
        <w:ind w:left="5258" w:hanging="480"/>
      </w:pPr>
    </w:lvl>
    <w:lvl w:ilvl="8" w:tplc="0409001B" w:tentative="1">
      <w:start w:val="1"/>
      <w:numFmt w:val="lowerRoman"/>
      <w:lvlText w:val="%9."/>
      <w:lvlJc w:val="right"/>
      <w:pPr>
        <w:ind w:left="5738" w:hanging="480"/>
      </w:pPr>
    </w:lvl>
  </w:abstractNum>
  <w:abstractNum w:abstractNumId="33" w15:restartNumberingAfterBreak="0">
    <w:nsid w:val="55E31E3D"/>
    <w:multiLevelType w:val="hybridMultilevel"/>
    <w:tmpl w:val="098EE686"/>
    <w:lvl w:ilvl="0" w:tplc="5C545664">
      <w:start w:val="1"/>
      <w:numFmt w:val="ideographDigital"/>
      <w:lvlText w:val="(%1)"/>
      <w:lvlJc w:val="left"/>
      <w:pPr>
        <w:ind w:left="480" w:hanging="480"/>
      </w:pPr>
      <w:rPr>
        <w:rFonts w:hint="eastAsia"/>
        <w:b w:val="0"/>
        <w:bC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5FF625FE"/>
    <w:multiLevelType w:val="hybridMultilevel"/>
    <w:tmpl w:val="BF6AFD08"/>
    <w:lvl w:ilvl="0" w:tplc="C2FA9CBE">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615422D5"/>
    <w:multiLevelType w:val="hybridMultilevel"/>
    <w:tmpl w:val="E000E082"/>
    <w:lvl w:ilvl="0" w:tplc="EB5A687A">
      <w:start w:val="1"/>
      <w:numFmt w:val="decimal"/>
      <w:lvlText w:val="(%1)"/>
      <w:lvlJc w:val="left"/>
      <w:pPr>
        <w:ind w:left="1795" w:hanging="480"/>
      </w:pPr>
      <w:rPr>
        <w:rFonts w:hint="default"/>
      </w:rPr>
    </w:lvl>
    <w:lvl w:ilvl="1" w:tplc="04090019" w:tentative="1">
      <w:start w:val="1"/>
      <w:numFmt w:val="ideographTraditional"/>
      <w:lvlText w:val="%2、"/>
      <w:lvlJc w:val="left"/>
      <w:pPr>
        <w:ind w:left="2275" w:hanging="480"/>
      </w:pPr>
    </w:lvl>
    <w:lvl w:ilvl="2" w:tplc="0409001B" w:tentative="1">
      <w:start w:val="1"/>
      <w:numFmt w:val="lowerRoman"/>
      <w:lvlText w:val="%3."/>
      <w:lvlJc w:val="right"/>
      <w:pPr>
        <w:ind w:left="2755" w:hanging="480"/>
      </w:pPr>
    </w:lvl>
    <w:lvl w:ilvl="3" w:tplc="0409000F" w:tentative="1">
      <w:start w:val="1"/>
      <w:numFmt w:val="decimal"/>
      <w:lvlText w:val="%4."/>
      <w:lvlJc w:val="left"/>
      <w:pPr>
        <w:ind w:left="3235" w:hanging="480"/>
      </w:pPr>
    </w:lvl>
    <w:lvl w:ilvl="4" w:tplc="04090019" w:tentative="1">
      <w:start w:val="1"/>
      <w:numFmt w:val="ideographTraditional"/>
      <w:lvlText w:val="%5、"/>
      <w:lvlJc w:val="left"/>
      <w:pPr>
        <w:ind w:left="3715" w:hanging="480"/>
      </w:pPr>
    </w:lvl>
    <w:lvl w:ilvl="5" w:tplc="0409001B" w:tentative="1">
      <w:start w:val="1"/>
      <w:numFmt w:val="lowerRoman"/>
      <w:lvlText w:val="%6."/>
      <w:lvlJc w:val="right"/>
      <w:pPr>
        <w:ind w:left="4195" w:hanging="480"/>
      </w:pPr>
    </w:lvl>
    <w:lvl w:ilvl="6" w:tplc="0409000F" w:tentative="1">
      <w:start w:val="1"/>
      <w:numFmt w:val="decimal"/>
      <w:lvlText w:val="%7."/>
      <w:lvlJc w:val="left"/>
      <w:pPr>
        <w:ind w:left="4675" w:hanging="480"/>
      </w:pPr>
    </w:lvl>
    <w:lvl w:ilvl="7" w:tplc="04090019" w:tentative="1">
      <w:start w:val="1"/>
      <w:numFmt w:val="ideographTraditional"/>
      <w:lvlText w:val="%8、"/>
      <w:lvlJc w:val="left"/>
      <w:pPr>
        <w:ind w:left="5155" w:hanging="480"/>
      </w:pPr>
    </w:lvl>
    <w:lvl w:ilvl="8" w:tplc="0409001B" w:tentative="1">
      <w:start w:val="1"/>
      <w:numFmt w:val="lowerRoman"/>
      <w:lvlText w:val="%9."/>
      <w:lvlJc w:val="right"/>
      <w:pPr>
        <w:ind w:left="5635" w:hanging="480"/>
      </w:pPr>
    </w:lvl>
  </w:abstractNum>
  <w:abstractNum w:abstractNumId="36" w15:restartNumberingAfterBreak="0">
    <w:nsid w:val="61EB4900"/>
    <w:multiLevelType w:val="hybridMultilevel"/>
    <w:tmpl w:val="AEE628B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62935AE5"/>
    <w:multiLevelType w:val="hybridMultilevel"/>
    <w:tmpl w:val="997A4D80"/>
    <w:lvl w:ilvl="0" w:tplc="0FB87C26">
      <w:start w:val="1"/>
      <w:numFmt w:val="ideographDigit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15:restartNumberingAfterBreak="0">
    <w:nsid w:val="646705F8"/>
    <w:multiLevelType w:val="hybridMultilevel"/>
    <w:tmpl w:val="4CE07C04"/>
    <w:lvl w:ilvl="0" w:tplc="14C42B72">
      <w:start w:val="1"/>
      <w:numFmt w:val="decimal"/>
      <w:lvlText w:val="(%1)"/>
      <w:lvlJc w:val="left"/>
      <w:pPr>
        <w:ind w:left="204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673E1324"/>
    <w:multiLevelType w:val="hybridMultilevel"/>
    <w:tmpl w:val="1FEE6D8A"/>
    <w:lvl w:ilvl="0" w:tplc="AF8C0BFA">
      <w:start w:val="1"/>
      <w:numFmt w:val="ideographDigital"/>
      <w:lvlText w:val="(%1)"/>
      <w:lvlJc w:val="left"/>
      <w:pPr>
        <w:ind w:left="16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6C287D54"/>
    <w:multiLevelType w:val="hybridMultilevel"/>
    <w:tmpl w:val="A9E897AE"/>
    <w:lvl w:ilvl="0" w:tplc="86D4F962">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15:restartNumberingAfterBreak="0">
    <w:nsid w:val="6CB955C2"/>
    <w:multiLevelType w:val="hybridMultilevel"/>
    <w:tmpl w:val="7AE666B6"/>
    <w:lvl w:ilvl="0" w:tplc="ED5EF5BE">
      <w:start w:val="1"/>
      <w:numFmt w:val="ideographDigit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15:restartNumberingAfterBreak="0">
    <w:nsid w:val="701057AA"/>
    <w:multiLevelType w:val="hybridMultilevel"/>
    <w:tmpl w:val="B7E6673C"/>
    <w:lvl w:ilvl="0" w:tplc="399C9ECE">
      <w:start w:val="1"/>
      <w:numFmt w:val="decimal"/>
      <w:lvlText w:val="%1."/>
      <w:lvlJc w:val="left"/>
      <w:pPr>
        <w:tabs>
          <w:tab w:val="num" w:pos="1474"/>
        </w:tabs>
        <w:ind w:left="1474" w:hanging="397"/>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15:restartNumberingAfterBreak="0">
    <w:nsid w:val="736C3E2E"/>
    <w:multiLevelType w:val="hybridMultilevel"/>
    <w:tmpl w:val="318E98D6"/>
    <w:lvl w:ilvl="0" w:tplc="ED5EF5BE">
      <w:start w:val="1"/>
      <w:numFmt w:val="ideographDigit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 w15:restartNumberingAfterBreak="0">
    <w:nsid w:val="7C470A5F"/>
    <w:multiLevelType w:val="hybridMultilevel"/>
    <w:tmpl w:val="22F0AED0"/>
    <w:lvl w:ilvl="0" w:tplc="A6221360">
      <w:start w:val="1"/>
      <w:numFmt w:val="decimal"/>
      <w:lvlText w:val="%1."/>
      <w:lvlJc w:val="left"/>
      <w:pPr>
        <w:ind w:left="2040" w:hanging="480"/>
      </w:pPr>
      <w:rPr>
        <w:rFonts w:hint="eastAsia"/>
      </w:rPr>
    </w:lvl>
    <w:lvl w:ilvl="1" w:tplc="04090019" w:tentative="1">
      <w:start w:val="1"/>
      <w:numFmt w:val="ideographTraditional"/>
      <w:lvlText w:val="%2、"/>
      <w:lvlJc w:val="left"/>
      <w:pPr>
        <w:ind w:left="2520" w:hanging="480"/>
      </w:pPr>
    </w:lvl>
    <w:lvl w:ilvl="2" w:tplc="0409001B" w:tentative="1">
      <w:start w:val="1"/>
      <w:numFmt w:val="lowerRoman"/>
      <w:lvlText w:val="%3."/>
      <w:lvlJc w:val="right"/>
      <w:pPr>
        <w:ind w:left="3000" w:hanging="480"/>
      </w:pPr>
    </w:lvl>
    <w:lvl w:ilvl="3" w:tplc="0409000F" w:tentative="1">
      <w:start w:val="1"/>
      <w:numFmt w:val="decimal"/>
      <w:lvlText w:val="%4."/>
      <w:lvlJc w:val="left"/>
      <w:pPr>
        <w:ind w:left="3480" w:hanging="480"/>
      </w:pPr>
    </w:lvl>
    <w:lvl w:ilvl="4" w:tplc="04090019" w:tentative="1">
      <w:start w:val="1"/>
      <w:numFmt w:val="ideographTraditional"/>
      <w:lvlText w:val="%5、"/>
      <w:lvlJc w:val="left"/>
      <w:pPr>
        <w:ind w:left="3960" w:hanging="480"/>
      </w:pPr>
    </w:lvl>
    <w:lvl w:ilvl="5" w:tplc="0409001B" w:tentative="1">
      <w:start w:val="1"/>
      <w:numFmt w:val="lowerRoman"/>
      <w:lvlText w:val="%6."/>
      <w:lvlJc w:val="right"/>
      <w:pPr>
        <w:ind w:left="4440" w:hanging="480"/>
      </w:pPr>
    </w:lvl>
    <w:lvl w:ilvl="6" w:tplc="0409000F" w:tentative="1">
      <w:start w:val="1"/>
      <w:numFmt w:val="decimal"/>
      <w:lvlText w:val="%7."/>
      <w:lvlJc w:val="left"/>
      <w:pPr>
        <w:ind w:left="4920" w:hanging="480"/>
      </w:pPr>
    </w:lvl>
    <w:lvl w:ilvl="7" w:tplc="04090019" w:tentative="1">
      <w:start w:val="1"/>
      <w:numFmt w:val="ideographTraditional"/>
      <w:lvlText w:val="%8、"/>
      <w:lvlJc w:val="left"/>
      <w:pPr>
        <w:ind w:left="5400" w:hanging="480"/>
      </w:pPr>
    </w:lvl>
    <w:lvl w:ilvl="8" w:tplc="0409001B" w:tentative="1">
      <w:start w:val="1"/>
      <w:numFmt w:val="lowerRoman"/>
      <w:lvlText w:val="%9."/>
      <w:lvlJc w:val="right"/>
      <w:pPr>
        <w:ind w:left="5880" w:hanging="480"/>
      </w:pPr>
    </w:lvl>
  </w:abstractNum>
  <w:abstractNum w:abstractNumId="45" w15:restartNumberingAfterBreak="0">
    <w:nsid w:val="7CF21759"/>
    <w:multiLevelType w:val="hybridMultilevel"/>
    <w:tmpl w:val="9EA45FF8"/>
    <w:lvl w:ilvl="0" w:tplc="8E2C9C48">
      <w:start w:val="1"/>
      <w:numFmt w:val="decimal"/>
      <w:lvlText w:val="%1."/>
      <w:lvlJc w:val="left"/>
      <w:pPr>
        <w:ind w:left="480" w:hanging="480"/>
      </w:pPr>
      <w:rPr>
        <w:rFonts w:hint="eastAsia"/>
      </w:rPr>
    </w:lvl>
    <w:lvl w:ilvl="1" w:tplc="05FA9B20">
      <w:start w:val="1"/>
      <w:numFmt w:val="decimal"/>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8"/>
  </w:num>
  <w:num w:numId="2">
    <w:abstractNumId w:val="6"/>
  </w:num>
  <w:num w:numId="3">
    <w:abstractNumId w:val="30"/>
  </w:num>
  <w:num w:numId="4">
    <w:abstractNumId w:val="13"/>
  </w:num>
  <w:num w:numId="5">
    <w:abstractNumId w:val="33"/>
  </w:num>
  <w:num w:numId="6">
    <w:abstractNumId w:val="31"/>
  </w:num>
  <w:num w:numId="7">
    <w:abstractNumId w:val="43"/>
  </w:num>
  <w:num w:numId="8">
    <w:abstractNumId w:val="36"/>
  </w:num>
  <w:num w:numId="9">
    <w:abstractNumId w:val="45"/>
  </w:num>
  <w:num w:numId="10">
    <w:abstractNumId w:val="28"/>
  </w:num>
  <w:num w:numId="11">
    <w:abstractNumId w:val="12"/>
  </w:num>
  <w:num w:numId="12">
    <w:abstractNumId w:val="34"/>
  </w:num>
  <w:num w:numId="13">
    <w:abstractNumId w:val="24"/>
  </w:num>
  <w:num w:numId="14">
    <w:abstractNumId w:val="14"/>
  </w:num>
  <w:num w:numId="15">
    <w:abstractNumId w:val="1"/>
  </w:num>
  <w:num w:numId="16">
    <w:abstractNumId w:val="21"/>
  </w:num>
  <w:num w:numId="17">
    <w:abstractNumId w:val="4"/>
  </w:num>
  <w:num w:numId="18">
    <w:abstractNumId w:val="29"/>
  </w:num>
  <w:num w:numId="19">
    <w:abstractNumId w:val="25"/>
  </w:num>
  <w:num w:numId="20">
    <w:abstractNumId w:val="26"/>
  </w:num>
  <w:num w:numId="21">
    <w:abstractNumId w:val="7"/>
  </w:num>
  <w:num w:numId="22">
    <w:abstractNumId w:val="0"/>
  </w:num>
  <w:num w:numId="23">
    <w:abstractNumId w:val="11"/>
  </w:num>
  <w:num w:numId="24">
    <w:abstractNumId w:val="8"/>
  </w:num>
  <w:num w:numId="25">
    <w:abstractNumId w:val="22"/>
  </w:num>
  <w:num w:numId="26">
    <w:abstractNumId w:val="3"/>
  </w:num>
  <w:num w:numId="27">
    <w:abstractNumId w:val="16"/>
  </w:num>
  <w:num w:numId="28">
    <w:abstractNumId w:val="9"/>
  </w:num>
  <w:num w:numId="29">
    <w:abstractNumId w:val="37"/>
  </w:num>
  <w:num w:numId="30">
    <w:abstractNumId w:val="17"/>
  </w:num>
  <w:num w:numId="31">
    <w:abstractNumId w:val="10"/>
  </w:num>
  <w:num w:numId="32">
    <w:abstractNumId w:val="5"/>
  </w:num>
  <w:num w:numId="33">
    <w:abstractNumId w:val="32"/>
  </w:num>
  <w:num w:numId="34">
    <w:abstractNumId w:val="38"/>
  </w:num>
  <w:num w:numId="35">
    <w:abstractNumId w:val="15"/>
  </w:num>
  <w:num w:numId="36">
    <w:abstractNumId w:val="19"/>
  </w:num>
  <w:num w:numId="37">
    <w:abstractNumId w:val="39"/>
  </w:num>
  <w:num w:numId="38">
    <w:abstractNumId w:val="42"/>
  </w:num>
  <w:num w:numId="39">
    <w:abstractNumId w:val="35"/>
  </w:num>
  <w:num w:numId="40">
    <w:abstractNumId w:val="20"/>
  </w:num>
  <w:num w:numId="41">
    <w:abstractNumId w:val="40"/>
  </w:num>
  <w:num w:numId="42">
    <w:abstractNumId w:val="27"/>
  </w:num>
  <w:num w:numId="43">
    <w:abstractNumId w:val="2"/>
  </w:num>
  <w:num w:numId="44">
    <w:abstractNumId w:val="41"/>
  </w:num>
  <w:num w:numId="45">
    <w:abstractNumId w:val="23"/>
  </w:num>
  <w:num w:numId="46">
    <w:abstractNumId w:val="4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0"/>
  <w:drawingGridHorizontalSpacing w:val="120"/>
  <w:drawingGridVerticalSpacing w:val="163"/>
  <w:displayHorizontalDrawingGridEvery w:val="0"/>
  <w:displayVerticalDrawingGridEvery w:val="2"/>
  <w:characterSpacingControl w:val="compressPunctuation"/>
  <w:noLineBreaksAfter w:lang="zh-TW" w:val="([{‘“‵〈《「『【〔〝︵︷︹︻︽︿﹁﹃﹙﹛﹝（｛"/>
  <w:noLineBreaksBefore w:lang="zh-TW" w:va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3746"/>
    <w:rsid w:val="0000381F"/>
    <w:rsid w:val="00004B23"/>
    <w:rsid w:val="00005650"/>
    <w:rsid w:val="0000790C"/>
    <w:rsid w:val="00007DD6"/>
    <w:rsid w:val="00007E64"/>
    <w:rsid w:val="00010ED6"/>
    <w:rsid w:val="00012513"/>
    <w:rsid w:val="00012568"/>
    <w:rsid w:val="00012F00"/>
    <w:rsid w:val="00014118"/>
    <w:rsid w:val="00015707"/>
    <w:rsid w:val="000162F7"/>
    <w:rsid w:val="000163CB"/>
    <w:rsid w:val="000235EA"/>
    <w:rsid w:val="00026605"/>
    <w:rsid w:val="00027401"/>
    <w:rsid w:val="000279E7"/>
    <w:rsid w:val="00030560"/>
    <w:rsid w:val="00030861"/>
    <w:rsid w:val="00031A6A"/>
    <w:rsid w:val="00031F24"/>
    <w:rsid w:val="000327D5"/>
    <w:rsid w:val="00032F41"/>
    <w:rsid w:val="00032FA6"/>
    <w:rsid w:val="00033601"/>
    <w:rsid w:val="00033CB0"/>
    <w:rsid w:val="00033FF6"/>
    <w:rsid w:val="00035926"/>
    <w:rsid w:val="00036CCE"/>
    <w:rsid w:val="000370C3"/>
    <w:rsid w:val="00040E64"/>
    <w:rsid w:val="00040F76"/>
    <w:rsid w:val="00041A24"/>
    <w:rsid w:val="000428F5"/>
    <w:rsid w:val="0004436A"/>
    <w:rsid w:val="00044D88"/>
    <w:rsid w:val="00045627"/>
    <w:rsid w:val="000465D8"/>
    <w:rsid w:val="0004735C"/>
    <w:rsid w:val="00047537"/>
    <w:rsid w:val="00050C16"/>
    <w:rsid w:val="000522B1"/>
    <w:rsid w:val="00053727"/>
    <w:rsid w:val="000541F2"/>
    <w:rsid w:val="00054504"/>
    <w:rsid w:val="000545E9"/>
    <w:rsid w:val="00055C64"/>
    <w:rsid w:val="00056E91"/>
    <w:rsid w:val="00056F8B"/>
    <w:rsid w:val="0005779F"/>
    <w:rsid w:val="00061D73"/>
    <w:rsid w:val="000628A1"/>
    <w:rsid w:val="000657FE"/>
    <w:rsid w:val="00065CC0"/>
    <w:rsid w:val="00065F55"/>
    <w:rsid w:val="00066D19"/>
    <w:rsid w:val="0007219A"/>
    <w:rsid w:val="00072987"/>
    <w:rsid w:val="00072CD1"/>
    <w:rsid w:val="000731E7"/>
    <w:rsid w:val="000732E8"/>
    <w:rsid w:val="00073FEA"/>
    <w:rsid w:val="000753B2"/>
    <w:rsid w:val="00076EA7"/>
    <w:rsid w:val="00076F35"/>
    <w:rsid w:val="000801D9"/>
    <w:rsid w:val="00081E31"/>
    <w:rsid w:val="00083095"/>
    <w:rsid w:val="00083AFD"/>
    <w:rsid w:val="00084227"/>
    <w:rsid w:val="00085D40"/>
    <w:rsid w:val="0008696E"/>
    <w:rsid w:val="00087273"/>
    <w:rsid w:val="00087F85"/>
    <w:rsid w:val="000900F6"/>
    <w:rsid w:val="00090618"/>
    <w:rsid w:val="00090ABC"/>
    <w:rsid w:val="000912EA"/>
    <w:rsid w:val="000919B9"/>
    <w:rsid w:val="00092836"/>
    <w:rsid w:val="00093126"/>
    <w:rsid w:val="000976AC"/>
    <w:rsid w:val="000A0FED"/>
    <w:rsid w:val="000A23F2"/>
    <w:rsid w:val="000A2D2F"/>
    <w:rsid w:val="000A2EA0"/>
    <w:rsid w:val="000A3CD9"/>
    <w:rsid w:val="000A57B3"/>
    <w:rsid w:val="000A5940"/>
    <w:rsid w:val="000B2256"/>
    <w:rsid w:val="000B742A"/>
    <w:rsid w:val="000B7A2F"/>
    <w:rsid w:val="000C10C9"/>
    <w:rsid w:val="000C1B22"/>
    <w:rsid w:val="000C23CE"/>
    <w:rsid w:val="000C2670"/>
    <w:rsid w:val="000C3A3A"/>
    <w:rsid w:val="000C3C6C"/>
    <w:rsid w:val="000C40FC"/>
    <w:rsid w:val="000C419B"/>
    <w:rsid w:val="000C4C05"/>
    <w:rsid w:val="000C4D88"/>
    <w:rsid w:val="000C4E7D"/>
    <w:rsid w:val="000C5B0D"/>
    <w:rsid w:val="000D061E"/>
    <w:rsid w:val="000D07C7"/>
    <w:rsid w:val="000D1211"/>
    <w:rsid w:val="000D174E"/>
    <w:rsid w:val="000D1B5D"/>
    <w:rsid w:val="000D2006"/>
    <w:rsid w:val="000D3168"/>
    <w:rsid w:val="000D4362"/>
    <w:rsid w:val="000D4903"/>
    <w:rsid w:val="000D4DC2"/>
    <w:rsid w:val="000D5B64"/>
    <w:rsid w:val="000D6A5A"/>
    <w:rsid w:val="000E0144"/>
    <w:rsid w:val="000E1007"/>
    <w:rsid w:val="000E1542"/>
    <w:rsid w:val="000E2FCA"/>
    <w:rsid w:val="000E36F6"/>
    <w:rsid w:val="000E3A68"/>
    <w:rsid w:val="000E4FAD"/>
    <w:rsid w:val="000E7142"/>
    <w:rsid w:val="000F05F2"/>
    <w:rsid w:val="000F0B4C"/>
    <w:rsid w:val="000F0C84"/>
    <w:rsid w:val="000F10AA"/>
    <w:rsid w:val="000F3FAC"/>
    <w:rsid w:val="000F4A04"/>
    <w:rsid w:val="000F4A8D"/>
    <w:rsid w:val="000F7BE0"/>
    <w:rsid w:val="000F7C57"/>
    <w:rsid w:val="00100778"/>
    <w:rsid w:val="001009F9"/>
    <w:rsid w:val="001017E1"/>
    <w:rsid w:val="00101C1F"/>
    <w:rsid w:val="00101F58"/>
    <w:rsid w:val="00103F41"/>
    <w:rsid w:val="0010481E"/>
    <w:rsid w:val="001060AB"/>
    <w:rsid w:val="001071C4"/>
    <w:rsid w:val="00107D0C"/>
    <w:rsid w:val="001110E3"/>
    <w:rsid w:val="001116CD"/>
    <w:rsid w:val="00111F2C"/>
    <w:rsid w:val="001134A5"/>
    <w:rsid w:val="00113A1E"/>
    <w:rsid w:val="00114730"/>
    <w:rsid w:val="00114F05"/>
    <w:rsid w:val="00115039"/>
    <w:rsid w:val="00116179"/>
    <w:rsid w:val="0011630C"/>
    <w:rsid w:val="0011632A"/>
    <w:rsid w:val="00116F24"/>
    <w:rsid w:val="00117AB9"/>
    <w:rsid w:val="0012393C"/>
    <w:rsid w:val="00123D64"/>
    <w:rsid w:val="0012539B"/>
    <w:rsid w:val="001256E0"/>
    <w:rsid w:val="00125F98"/>
    <w:rsid w:val="00127598"/>
    <w:rsid w:val="00131B57"/>
    <w:rsid w:val="00132CAC"/>
    <w:rsid w:val="00133065"/>
    <w:rsid w:val="001365C9"/>
    <w:rsid w:val="0013687D"/>
    <w:rsid w:val="00136F3C"/>
    <w:rsid w:val="0013760A"/>
    <w:rsid w:val="00137C5A"/>
    <w:rsid w:val="00140527"/>
    <w:rsid w:val="00140AE8"/>
    <w:rsid w:val="00141BDE"/>
    <w:rsid w:val="00141E2E"/>
    <w:rsid w:val="00142077"/>
    <w:rsid w:val="001437A8"/>
    <w:rsid w:val="00145825"/>
    <w:rsid w:val="001468F7"/>
    <w:rsid w:val="00146F8B"/>
    <w:rsid w:val="0014710A"/>
    <w:rsid w:val="00150039"/>
    <w:rsid w:val="00151C45"/>
    <w:rsid w:val="00151F4B"/>
    <w:rsid w:val="001530AC"/>
    <w:rsid w:val="00155EE8"/>
    <w:rsid w:val="00157501"/>
    <w:rsid w:val="001623C8"/>
    <w:rsid w:val="00165B70"/>
    <w:rsid w:val="00165E84"/>
    <w:rsid w:val="00166D62"/>
    <w:rsid w:val="00167208"/>
    <w:rsid w:val="00170C69"/>
    <w:rsid w:val="00171B10"/>
    <w:rsid w:val="00172A97"/>
    <w:rsid w:val="001756A8"/>
    <w:rsid w:val="001776AE"/>
    <w:rsid w:val="00177982"/>
    <w:rsid w:val="0018137F"/>
    <w:rsid w:val="0018194A"/>
    <w:rsid w:val="00184BDD"/>
    <w:rsid w:val="0018521D"/>
    <w:rsid w:val="0018642D"/>
    <w:rsid w:val="00191063"/>
    <w:rsid w:val="00191B2B"/>
    <w:rsid w:val="00192835"/>
    <w:rsid w:val="00192AD0"/>
    <w:rsid w:val="00193B04"/>
    <w:rsid w:val="00196017"/>
    <w:rsid w:val="00197448"/>
    <w:rsid w:val="001A17BD"/>
    <w:rsid w:val="001A19B7"/>
    <w:rsid w:val="001A50D1"/>
    <w:rsid w:val="001A536C"/>
    <w:rsid w:val="001A59F5"/>
    <w:rsid w:val="001A61EE"/>
    <w:rsid w:val="001A70CE"/>
    <w:rsid w:val="001B0461"/>
    <w:rsid w:val="001B0A35"/>
    <w:rsid w:val="001B11C8"/>
    <w:rsid w:val="001B1E80"/>
    <w:rsid w:val="001B21F2"/>
    <w:rsid w:val="001B261E"/>
    <w:rsid w:val="001B2EE8"/>
    <w:rsid w:val="001B39A0"/>
    <w:rsid w:val="001B432E"/>
    <w:rsid w:val="001B4340"/>
    <w:rsid w:val="001B5760"/>
    <w:rsid w:val="001C0B46"/>
    <w:rsid w:val="001C4115"/>
    <w:rsid w:val="001D0B60"/>
    <w:rsid w:val="001D1190"/>
    <w:rsid w:val="001D15C7"/>
    <w:rsid w:val="001D244D"/>
    <w:rsid w:val="001D3BF0"/>
    <w:rsid w:val="001D4221"/>
    <w:rsid w:val="001E1C5B"/>
    <w:rsid w:val="001E1FF0"/>
    <w:rsid w:val="001E2E62"/>
    <w:rsid w:val="001E476F"/>
    <w:rsid w:val="001E610B"/>
    <w:rsid w:val="001E6C3B"/>
    <w:rsid w:val="001E734E"/>
    <w:rsid w:val="001F05C7"/>
    <w:rsid w:val="001F09BE"/>
    <w:rsid w:val="001F2D39"/>
    <w:rsid w:val="001F47DD"/>
    <w:rsid w:val="001F5776"/>
    <w:rsid w:val="001F6D2F"/>
    <w:rsid w:val="001F74B3"/>
    <w:rsid w:val="001F77EC"/>
    <w:rsid w:val="00201ABB"/>
    <w:rsid w:val="00201D2C"/>
    <w:rsid w:val="00204E32"/>
    <w:rsid w:val="002050C1"/>
    <w:rsid w:val="00205418"/>
    <w:rsid w:val="00205B4C"/>
    <w:rsid w:val="00206D2A"/>
    <w:rsid w:val="00207ACD"/>
    <w:rsid w:val="00210179"/>
    <w:rsid w:val="00211BB0"/>
    <w:rsid w:val="0021248A"/>
    <w:rsid w:val="002165E0"/>
    <w:rsid w:val="00220674"/>
    <w:rsid w:val="00220752"/>
    <w:rsid w:val="0022120C"/>
    <w:rsid w:val="00221772"/>
    <w:rsid w:val="002229B0"/>
    <w:rsid w:val="00222A63"/>
    <w:rsid w:val="0022405A"/>
    <w:rsid w:val="002247E5"/>
    <w:rsid w:val="00224838"/>
    <w:rsid w:val="00226DB2"/>
    <w:rsid w:val="00230566"/>
    <w:rsid w:val="0023141D"/>
    <w:rsid w:val="00232A6C"/>
    <w:rsid w:val="00233CE8"/>
    <w:rsid w:val="0023581C"/>
    <w:rsid w:val="0023661D"/>
    <w:rsid w:val="002418D0"/>
    <w:rsid w:val="00242A61"/>
    <w:rsid w:val="00243522"/>
    <w:rsid w:val="00244991"/>
    <w:rsid w:val="00244AD8"/>
    <w:rsid w:val="00244DE7"/>
    <w:rsid w:val="00250486"/>
    <w:rsid w:val="00250A2D"/>
    <w:rsid w:val="00255FAE"/>
    <w:rsid w:val="002602E8"/>
    <w:rsid w:val="00262B5A"/>
    <w:rsid w:val="00262CA7"/>
    <w:rsid w:val="0026331B"/>
    <w:rsid w:val="00263403"/>
    <w:rsid w:val="002639FD"/>
    <w:rsid w:val="002645B8"/>
    <w:rsid w:val="00265C69"/>
    <w:rsid w:val="00267121"/>
    <w:rsid w:val="002677F1"/>
    <w:rsid w:val="00270567"/>
    <w:rsid w:val="00270690"/>
    <w:rsid w:val="00271904"/>
    <w:rsid w:val="00271D74"/>
    <w:rsid w:val="00273E6E"/>
    <w:rsid w:val="002752EC"/>
    <w:rsid w:val="00275B49"/>
    <w:rsid w:val="00277519"/>
    <w:rsid w:val="002775A1"/>
    <w:rsid w:val="0027795B"/>
    <w:rsid w:val="002813E6"/>
    <w:rsid w:val="002816F4"/>
    <w:rsid w:val="00282D10"/>
    <w:rsid w:val="00285241"/>
    <w:rsid w:val="0028559C"/>
    <w:rsid w:val="00285A14"/>
    <w:rsid w:val="0028796A"/>
    <w:rsid w:val="0029067F"/>
    <w:rsid w:val="002916DB"/>
    <w:rsid w:val="00292BE7"/>
    <w:rsid w:val="00292C3D"/>
    <w:rsid w:val="00292D93"/>
    <w:rsid w:val="002930F8"/>
    <w:rsid w:val="00293C92"/>
    <w:rsid w:val="00294299"/>
    <w:rsid w:val="0029435E"/>
    <w:rsid w:val="002952BF"/>
    <w:rsid w:val="00297DC9"/>
    <w:rsid w:val="002A1656"/>
    <w:rsid w:val="002A2545"/>
    <w:rsid w:val="002A296E"/>
    <w:rsid w:val="002A311A"/>
    <w:rsid w:val="002A4045"/>
    <w:rsid w:val="002A40B3"/>
    <w:rsid w:val="002A4B2B"/>
    <w:rsid w:val="002A7B4F"/>
    <w:rsid w:val="002A7BAF"/>
    <w:rsid w:val="002B17EC"/>
    <w:rsid w:val="002B39A4"/>
    <w:rsid w:val="002B462D"/>
    <w:rsid w:val="002B4CEB"/>
    <w:rsid w:val="002B5059"/>
    <w:rsid w:val="002B5441"/>
    <w:rsid w:val="002B7579"/>
    <w:rsid w:val="002B7776"/>
    <w:rsid w:val="002B7A8F"/>
    <w:rsid w:val="002C11CD"/>
    <w:rsid w:val="002C1C0F"/>
    <w:rsid w:val="002C2786"/>
    <w:rsid w:val="002C389C"/>
    <w:rsid w:val="002C3D8C"/>
    <w:rsid w:val="002C46F6"/>
    <w:rsid w:val="002C4A68"/>
    <w:rsid w:val="002C6619"/>
    <w:rsid w:val="002C7002"/>
    <w:rsid w:val="002C7C8C"/>
    <w:rsid w:val="002D39AD"/>
    <w:rsid w:val="002D40BD"/>
    <w:rsid w:val="002D428C"/>
    <w:rsid w:val="002D42FA"/>
    <w:rsid w:val="002D58CB"/>
    <w:rsid w:val="002D5A6B"/>
    <w:rsid w:val="002D6EBB"/>
    <w:rsid w:val="002D7186"/>
    <w:rsid w:val="002D74F8"/>
    <w:rsid w:val="002D7708"/>
    <w:rsid w:val="002E0AE1"/>
    <w:rsid w:val="002E25C9"/>
    <w:rsid w:val="002E798A"/>
    <w:rsid w:val="002E7A36"/>
    <w:rsid w:val="002E7E20"/>
    <w:rsid w:val="002F020B"/>
    <w:rsid w:val="002F090A"/>
    <w:rsid w:val="002F12E3"/>
    <w:rsid w:val="002F2993"/>
    <w:rsid w:val="002F32FD"/>
    <w:rsid w:val="002F50A7"/>
    <w:rsid w:val="002F6928"/>
    <w:rsid w:val="002F6C1E"/>
    <w:rsid w:val="002F714C"/>
    <w:rsid w:val="002F71E6"/>
    <w:rsid w:val="00302187"/>
    <w:rsid w:val="00302843"/>
    <w:rsid w:val="00303EA1"/>
    <w:rsid w:val="00304672"/>
    <w:rsid w:val="00305560"/>
    <w:rsid w:val="003058BE"/>
    <w:rsid w:val="00307386"/>
    <w:rsid w:val="00307F4C"/>
    <w:rsid w:val="00313382"/>
    <w:rsid w:val="00314263"/>
    <w:rsid w:val="003145C4"/>
    <w:rsid w:val="00314DBD"/>
    <w:rsid w:val="003151BC"/>
    <w:rsid w:val="0031585C"/>
    <w:rsid w:val="00315C7E"/>
    <w:rsid w:val="00316982"/>
    <w:rsid w:val="00320116"/>
    <w:rsid w:val="00321560"/>
    <w:rsid w:val="00322406"/>
    <w:rsid w:val="00323BFD"/>
    <w:rsid w:val="00324509"/>
    <w:rsid w:val="003251BA"/>
    <w:rsid w:val="00330D63"/>
    <w:rsid w:val="00331A4F"/>
    <w:rsid w:val="00331AC7"/>
    <w:rsid w:val="00331B2A"/>
    <w:rsid w:val="00331D99"/>
    <w:rsid w:val="003320E0"/>
    <w:rsid w:val="003321C1"/>
    <w:rsid w:val="00334239"/>
    <w:rsid w:val="00335DCC"/>
    <w:rsid w:val="00336374"/>
    <w:rsid w:val="00336652"/>
    <w:rsid w:val="00336837"/>
    <w:rsid w:val="00337859"/>
    <w:rsid w:val="00337F94"/>
    <w:rsid w:val="00340556"/>
    <w:rsid w:val="00341389"/>
    <w:rsid w:val="003419CC"/>
    <w:rsid w:val="003419F2"/>
    <w:rsid w:val="003434D8"/>
    <w:rsid w:val="003442FA"/>
    <w:rsid w:val="00345C2F"/>
    <w:rsid w:val="003469B2"/>
    <w:rsid w:val="00347901"/>
    <w:rsid w:val="00347A23"/>
    <w:rsid w:val="00347EE9"/>
    <w:rsid w:val="0035075F"/>
    <w:rsid w:val="00350C84"/>
    <w:rsid w:val="00351B63"/>
    <w:rsid w:val="00353948"/>
    <w:rsid w:val="00357E3C"/>
    <w:rsid w:val="0036272E"/>
    <w:rsid w:val="003634B9"/>
    <w:rsid w:val="003652F8"/>
    <w:rsid w:val="00365E3A"/>
    <w:rsid w:val="0036759B"/>
    <w:rsid w:val="0037034D"/>
    <w:rsid w:val="00370634"/>
    <w:rsid w:val="00370DBA"/>
    <w:rsid w:val="0037125D"/>
    <w:rsid w:val="0037498F"/>
    <w:rsid w:val="00374DC9"/>
    <w:rsid w:val="00377824"/>
    <w:rsid w:val="0038135E"/>
    <w:rsid w:val="00381DA5"/>
    <w:rsid w:val="00383D20"/>
    <w:rsid w:val="00386B2C"/>
    <w:rsid w:val="00387720"/>
    <w:rsid w:val="00387A7E"/>
    <w:rsid w:val="003905E1"/>
    <w:rsid w:val="00392125"/>
    <w:rsid w:val="00392A8C"/>
    <w:rsid w:val="0039353F"/>
    <w:rsid w:val="003957BE"/>
    <w:rsid w:val="00395CB2"/>
    <w:rsid w:val="00396546"/>
    <w:rsid w:val="003A040F"/>
    <w:rsid w:val="003A2CE6"/>
    <w:rsid w:val="003A5D38"/>
    <w:rsid w:val="003A702B"/>
    <w:rsid w:val="003A7A08"/>
    <w:rsid w:val="003A7B75"/>
    <w:rsid w:val="003B2D78"/>
    <w:rsid w:val="003B4102"/>
    <w:rsid w:val="003B42F7"/>
    <w:rsid w:val="003B4A06"/>
    <w:rsid w:val="003B4FCA"/>
    <w:rsid w:val="003B54B4"/>
    <w:rsid w:val="003B716C"/>
    <w:rsid w:val="003C09C1"/>
    <w:rsid w:val="003C0A16"/>
    <w:rsid w:val="003C105E"/>
    <w:rsid w:val="003C1D07"/>
    <w:rsid w:val="003C3D49"/>
    <w:rsid w:val="003C47F9"/>
    <w:rsid w:val="003C54DD"/>
    <w:rsid w:val="003C577B"/>
    <w:rsid w:val="003C5818"/>
    <w:rsid w:val="003C6AD4"/>
    <w:rsid w:val="003D04E9"/>
    <w:rsid w:val="003D105C"/>
    <w:rsid w:val="003D39F9"/>
    <w:rsid w:val="003D4AB6"/>
    <w:rsid w:val="003D4CBD"/>
    <w:rsid w:val="003D5547"/>
    <w:rsid w:val="003D5FB7"/>
    <w:rsid w:val="003D6B75"/>
    <w:rsid w:val="003D78A6"/>
    <w:rsid w:val="003E0D2D"/>
    <w:rsid w:val="003E108E"/>
    <w:rsid w:val="003E161C"/>
    <w:rsid w:val="003E29DE"/>
    <w:rsid w:val="003E2AA6"/>
    <w:rsid w:val="003E2E98"/>
    <w:rsid w:val="003E56F4"/>
    <w:rsid w:val="003E5D5A"/>
    <w:rsid w:val="003E68A3"/>
    <w:rsid w:val="003F2357"/>
    <w:rsid w:val="003F2FED"/>
    <w:rsid w:val="003F4920"/>
    <w:rsid w:val="003F4961"/>
    <w:rsid w:val="003F57E9"/>
    <w:rsid w:val="003F580E"/>
    <w:rsid w:val="003F6251"/>
    <w:rsid w:val="003F6B9C"/>
    <w:rsid w:val="0040165C"/>
    <w:rsid w:val="0040187F"/>
    <w:rsid w:val="00401A8A"/>
    <w:rsid w:val="00402884"/>
    <w:rsid w:val="00403780"/>
    <w:rsid w:val="00404B56"/>
    <w:rsid w:val="00405F4C"/>
    <w:rsid w:val="004101AA"/>
    <w:rsid w:val="00410351"/>
    <w:rsid w:val="004109DB"/>
    <w:rsid w:val="00410F9A"/>
    <w:rsid w:val="004148D9"/>
    <w:rsid w:val="00415A73"/>
    <w:rsid w:val="004171C0"/>
    <w:rsid w:val="004171FB"/>
    <w:rsid w:val="004176B6"/>
    <w:rsid w:val="004176B7"/>
    <w:rsid w:val="004179B9"/>
    <w:rsid w:val="00420729"/>
    <w:rsid w:val="00421A1F"/>
    <w:rsid w:val="00422603"/>
    <w:rsid w:val="00427DC9"/>
    <w:rsid w:val="00434605"/>
    <w:rsid w:val="004355C7"/>
    <w:rsid w:val="0043655A"/>
    <w:rsid w:val="00436B0D"/>
    <w:rsid w:val="00440AC3"/>
    <w:rsid w:val="0044171A"/>
    <w:rsid w:val="00441EE2"/>
    <w:rsid w:val="00441F57"/>
    <w:rsid w:val="004420A7"/>
    <w:rsid w:val="004468B5"/>
    <w:rsid w:val="00446F1E"/>
    <w:rsid w:val="00450351"/>
    <w:rsid w:val="00452319"/>
    <w:rsid w:val="0045323A"/>
    <w:rsid w:val="00453400"/>
    <w:rsid w:val="00454E12"/>
    <w:rsid w:val="00455DB4"/>
    <w:rsid w:val="00456B97"/>
    <w:rsid w:val="00457C3D"/>
    <w:rsid w:val="00461078"/>
    <w:rsid w:val="004613E7"/>
    <w:rsid w:val="00462012"/>
    <w:rsid w:val="00462300"/>
    <w:rsid w:val="00462C88"/>
    <w:rsid w:val="004637E6"/>
    <w:rsid w:val="00464E4C"/>
    <w:rsid w:val="00465392"/>
    <w:rsid w:val="00467B81"/>
    <w:rsid w:val="00470CED"/>
    <w:rsid w:val="00470D19"/>
    <w:rsid w:val="0047153D"/>
    <w:rsid w:val="00472256"/>
    <w:rsid w:val="004732FB"/>
    <w:rsid w:val="00473D24"/>
    <w:rsid w:val="004744C2"/>
    <w:rsid w:val="00475CF0"/>
    <w:rsid w:val="00476450"/>
    <w:rsid w:val="0047755C"/>
    <w:rsid w:val="00477F8B"/>
    <w:rsid w:val="0048018C"/>
    <w:rsid w:val="004839AE"/>
    <w:rsid w:val="00483F48"/>
    <w:rsid w:val="004844A9"/>
    <w:rsid w:val="004856F2"/>
    <w:rsid w:val="004858A5"/>
    <w:rsid w:val="00485C2A"/>
    <w:rsid w:val="00490249"/>
    <w:rsid w:val="0049065E"/>
    <w:rsid w:val="0049085E"/>
    <w:rsid w:val="00490D48"/>
    <w:rsid w:val="00491C76"/>
    <w:rsid w:val="00492B48"/>
    <w:rsid w:val="0049400C"/>
    <w:rsid w:val="004946CC"/>
    <w:rsid w:val="00494844"/>
    <w:rsid w:val="0049569E"/>
    <w:rsid w:val="0049584A"/>
    <w:rsid w:val="00495AB7"/>
    <w:rsid w:val="00497A6C"/>
    <w:rsid w:val="00497F36"/>
    <w:rsid w:val="004A1731"/>
    <w:rsid w:val="004A23B2"/>
    <w:rsid w:val="004A3DCE"/>
    <w:rsid w:val="004A581D"/>
    <w:rsid w:val="004A612F"/>
    <w:rsid w:val="004B03F1"/>
    <w:rsid w:val="004B24C7"/>
    <w:rsid w:val="004B303C"/>
    <w:rsid w:val="004B3227"/>
    <w:rsid w:val="004B36D8"/>
    <w:rsid w:val="004B5280"/>
    <w:rsid w:val="004B63E5"/>
    <w:rsid w:val="004B6C13"/>
    <w:rsid w:val="004B7EE4"/>
    <w:rsid w:val="004C03EA"/>
    <w:rsid w:val="004C2B2D"/>
    <w:rsid w:val="004C2C62"/>
    <w:rsid w:val="004C2F6B"/>
    <w:rsid w:val="004C4197"/>
    <w:rsid w:val="004C5347"/>
    <w:rsid w:val="004C561D"/>
    <w:rsid w:val="004C5928"/>
    <w:rsid w:val="004C64FE"/>
    <w:rsid w:val="004C6909"/>
    <w:rsid w:val="004C6A4D"/>
    <w:rsid w:val="004C7E22"/>
    <w:rsid w:val="004D0071"/>
    <w:rsid w:val="004D1C5B"/>
    <w:rsid w:val="004D203F"/>
    <w:rsid w:val="004D2ED9"/>
    <w:rsid w:val="004D302F"/>
    <w:rsid w:val="004D3383"/>
    <w:rsid w:val="004D3AB2"/>
    <w:rsid w:val="004E03A7"/>
    <w:rsid w:val="004E075F"/>
    <w:rsid w:val="004E0EB2"/>
    <w:rsid w:val="004E1894"/>
    <w:rsid w:val="004E4941"/>
    <w:rsid w:val="004E49FE"/>
    <w:rsid w:val="004E6054"/>
    <w:rsid w:val="004E63F9"/>
    <w:rsid w:val="004E66E8"/>
    <w:rsid w:val="004E697D"/>
    <w:rsid w:val="004E6EE8"/>
    <w:rsid w:val="004F04AF"/>
    <w:rsid w:val="004F12A8"/>
    <w:rsid w:val="004F24EF"/>
    <w:rsid w:val="004F4317"/>
    <w:rsid w:val="004F5056"/>
    <w:rsid w:val="004F5A79"/>
    <w:rsid w:val="004F6608"/>
    <w:rsid w:val="00500043"/>
    <w:rsid w:val="00502984"/>
    <w:rsid w:val="00503495"/>
    <w:rsid w:val="00505189"/>
    <w:rsid w:val="0050585E"/>
    <w:rsid w:val="00505FA2"/>
    <w:rsid w:val="00507CBF"/>
    <w:rsid w:val="005109C2"/>
    <w:rsid w:val="00513479"/>
    <w:rsid w:val="00513D1B"/>
    <w:rsid w:val="00514640"/>
    <w:rsid w:val="00515AEE"/>
    <w:rsid w:val="005161A1"/>
    <w:rsid w:val="00520263"/>
    <w:rsid w:val="00520718"/>
    <w:rsid w:val="00521496"/>
    <w:rsid w:val="00522147"/>
    <w:rsid w:val="005222B5"/>
    <w:rsid w:val="00522823"/>
    <w:rsid w:val="00522B25"/>
    <w:rsid w:val="00523686"/>
    <w:rsid w:val="00523FC2"/>
    <w:rsid w:val="0052424F"/>
    <w:rsid w:val="0052432E"/>
    <w:rsid w:val="005244F6"/>
    <w:rsid w:val="005250D3"/>
    <w:rsid w:val="00525DD9"/>
    <w:rsid w:val="005270C7"/>
    <w:rsid w:val="00527458"/>
    <w:rsid w:val="00527F93"/>
    <w:rsid w:val="0053096B"/>
    <w:rsid w:val="0053197D"/>
    <w:rsid w:val="00532D88"/>
    <w:rsid w:val="00533994"/>
    <w:rsid w:val="00534F57"/>
    <w:rsid w:val="00535B78"/>
    <w:rsid w:val="00536BED"/>
    <w:rsid w:val="00536D8B"/>
    <w:rsid w:val="00540538"/>
    <w:rsid w:val="00540934"/>
    <w:rsid w:val="00542E42"/>
    <w:rsid w:val="00543D11"/>
    <w:rsid w:val="00546772"/>
    <w:rsid w:val="0054701B"/>
    <w:rsid w:val="00550B7A"/>
    <w:rsid w:val="005513B0"/>
    <w:rsid w:val="00552134"/>
    <w:rsid w:val="005526B9"/>
    <w:rsid w:val="00552A18"/>
    <w:rsid w:val="005533D3"/>
    <w:rsid w:val="0055344C"/>
    <w:rsid w:val="00553A52"/>
    <w:rsid w:val="00555CC8"/>
    <w:rsid w:val="00556541"/>
    <w:rsid w:val="0055736D"/>
    <w:rsid w:val="00561588"/>
    <w:rsid w:val="00562365"/>
    <w:rsid w:val="00563746"/>
    <w:rsid w:val="00563B5D"/>
    <w:rsid w:val="00563E6A"/>
    <w:rsid w:val="005644B5"/>
    <w:rsid w:val="005659DF"/>
    <w:rsid w:val="00565D1F"/>
    <w:rsid w:val="005663C9"/>
    <w:rsid w:val="0056786B"/>
    <w:rsid w:val="005714DD"/>
    <w:rsid w:val="005724C0"/>
    <w:rsid w:val="00572ED3"/>
    <w:rsid w:val="00573148"/>
    <w:rsid w:val="0057575B"/>
    <w:rsid w:val="00576BAD"/>
    <w:rsid w:val="00576EFE"/>
    <w:rsid w:val="005778F0"/>
    <w:rsid w:val="00581A6C"/>
    <w:rsid w:val="00581C2F"/>
    <w:rsid w:val="005831AD"/>
    <w:rsid w:val="00584102"/>
    <w:rsid w:val="005854EC"/>
    <w:rsid w:val="005864BA"/>
    <w:rsid w:val="005866C6"/>
    <w:rsid w:val="00586E8C"/>
    <w:rsid w:val="00590007"/>
    <w:rsid w:val="0059189E"/>
    <w:rsid w:val="005920F1"/>
    <w:rsid w:val="005924CE"/>
    <w:rsid w:val="0059347C"/>
    <w:rsid w:val="005938F9"/>
    <w:rsid w:val="00593E54"/>
    <w:rsid w:val="005947AC"/>
    <w:rsid w:val="00595D87"/>
    <w:rsid w:val="005974AB"/>
    <w:rsid w:val="00597977"/>
    <w:rsid w:val="005A132A"/>
    <w:rsid w:val="005A21FF"/>
    <w:rsid w:val="005A37D4"/>
    <w:rsid w:val="005A3FC3"/>
    <w:rsid w:val="005A487A"/>
    <w:rsid w:val="005A4F98"/>
    <w:rsid w:val="005A5A27"/>
    <w:rsid w:val="005A61AB"/>
    <w:rsid w:val="005A76CF"/>
    <w:rsid w:val="005B03C6"/>
    <w:rsid w:val="005B1016"/>
    <w:rsid w:val="005B3747"/>
    <w:rsid w:val="005B4F68"/>
    <w:rsid w:val="005B5E75"/>
    <w:rsid w:val="005B76DA"/>
    <w:rsid w:val="005B795F"/>
    <w:rsid w:val="005C0F7F"/>
    <w:rsid w:val="005C2070"/>
    <w:rsid w:val="005C26B1"/>
    <w:rsid w:val="005C2CA0"/>
    <w:rsid w:val="005C304F"/>
    <w:rsid w:val="005C3A6C"/>
    <w:rsid w:val="005C3C4F"/>
    <w:rsid w:val="005C42BD"/>
    <w:rsid w:val="005C4332"/>
    <w:rsid w:val="005C47F8"/>
    <w:rsid w:val="005C4C58"/>
    <w:rsid w:val="005C5F3B"/>
    <w:rsid w:val="005C6025"/>
    <w:rsid w:val="005C613D"/>
    <w:rsid w:val="005C71B6"/>
    <w:rsid w:val="005C765C"/>
    <w:rsid w:val="005C7762"/>
    <w:rsid w:val="005C78EF"/>
    <w:rsid w:val="005D4585"/>
    <w:rsid w:val="005D7B23"/>
    <w:rsid w:val="005D7E97"/>
    <w:rsid w:val="005E062C"/>
    <w:rsid w:val="005E092F"/>
    <w:rsid w:val="005E19F0"/>
    <w:rsid w:val="005E2121"/>
    <w:rsid w:val="005E2EE1"/>
    <w:rsid w:val="005E44C2"/>
    <w:rsid w:val="005E53EF"/>
    <w:rsid w:val="005E6258"/>
    <w:rsid w:val="005E6966"/>
    <w:rsid w:val="005E7B3E"/>
    <w:rsid w:val="005F04C8"/>
    <w:rsid w:val="005F0DC3"/>
    <w:rsid w:val="005F0DD1"/>
    <w:rsid w:val="005F0ECB"/>
    <w:rsid w:val="005F105A"/>
    <w:rsid w:val="005F24A6"/>
    <w:rsid w:val="005F3481"/>
    <w:rsid w:val="005F4C35"/>
    <w:rsid w:val="005F6A3B"/>
    <w:rsid w:val="005F7F1E"/>
    <w:rsid w:val="00600924"/>
    <w:rsid w:val="0060113B"/>
    <w:rsid w:val="0060146C"/>
    <w:rsid w:val="0060192C"/>
    <w:rsid w:val="006025FB"/>
    <w:rsid w:val="00603A74"/>
    <w:rsid w:val="00605115"/>
    <w:rsid w:val="00607B1A"/>
    <w:rsid w:val="00610C39"/>
    <w:rsid w:val="0061145F"/>
    <w:rsid w:val="006134C0"/>
    <w:rsid w:val="00613BC9"/>
    <w:rsid w:val="00614B56"/>
    <w:rsid w:val="00616D26"/>
    <w:rsid w:val="00621A8A"/>
    <w:rsid w:val="0062300A"/>
    <w:rsid w:val="00623201"/>
    <w:rsid w:val="00623513"/>
    <w:rsid w:val="00624603"/>
    <w:rsid w:val="00624F7B"/>
    <w:rsid w:val="00627B88"/>
    <w:rsid w:val="00627BB8"/>
    <w:rsid w:val="00627DD5"/>
    <w:rsid w:val="00632135"/>
    <w:rsid w:val="006327E0"/>
    <w:rsid w:val="0063342E"/>
    <w:rsid w:val="00633DCB"/>
    <w:rsid w:val="00635061"/>
    <w:rsid w:val="00635DDD"/>
    <w:rsid w:val="00636784"/>
    <w:rsid w:val="0064007B"/>
    <w:rsid w:val="00640DA8"/>
    <w:rsid w:val="0064230F"/>
    <w:rsid w:val="00642593"/>
    <w:rsid w:val="00642F10"/>
    <w:rsid w:val="00643A3A"/>
    <w:rsid w:val="006449D9"/>
    <w:rsid w:val="00644A0F"/>
    <w:rsid w:val="00645506"/>
    <w:rsid w:val="00646ECB"/>
    <w:rsid w:val="00651430"/>
    <w:rsid w:val="00652FF6"/>
    <w:rsid w:val="00653175"/>
    <w:rsid w:val="00656692"/>
    <w:rsid w:val="00657BFE"/>
    <w:rsid w:val="00660869"/>
    <w:rsid w:val="006616BE"/>
    <w:rsid w:val="00661837"/>
    <w:rsid w:val="00663A8C"/>
    <w:rsid w:val="00665B3C"/>
    <w:rsid w:val="00666A98"/>
    <w:rsid w:val="00670DB2"/>
    <w:rsid w:val="00673193"/>
    <w:rsid w:val="00676552"/>
    <w:rsid w:val="006770CC"/>
    <w:rsid w:val="006806F1"/>
    <w:rsid w:val="00680CB2"/>
    <w:rsid w:val="006819D4"/>
    <w:rsid w:val="00682E2C"/>
    <w:rsid w:val="00683855"/>
    <w:rsid w:val="006846B8"/>
    <w:rsid w:val="00684A93"/>
    <w:rsid w:val="00685372"/>
    <w:rsid w:val="00685FDD"/>
    <w:rsid w:val="006860F1"/>
    <w:rsid w:val="00686AF7"/>
    <w:rsid w:val="006907FF"/>
    <w:rsid w:val="006935EA"/>
    <w:rsid w:val="00695ED1"/>
    <w:rsid w:val="00696127"/>
    <w:rsid w:val="006969D2"/>
    <w:rsid w:val="006A00DF"/>
    <w:rsid w:val="006A03C5"/>
    <w:rsid w:val="006A0CB6"/>
    <w:rsid w:val="006A20FD"/>
    <w:rsid w:val="006A2566"/>
    <w:rsid w:val="006A2A7B"/>
    <w:rsid w:val="006A4B03"/>
    <w:rsid w:val="006A4CC7"/>
    <w:rsid w:val="006A5F34"/>
    <w:rsid w:val="006A65BA"/>
    <w:rsid w:val="006B1467"/>
    <w:rsid w:val="006B2DA5"/>
    <w:rsid w:val="006B3205"/>
    <w:rsid w:val="006B384D"/>
    <w:rsid w:val="006B3854"/>
    <w:rsid w:val="006B548D"/>
    <w:rsid w:val="006B54AB"/>
    <w:rsid w:val="006B56EC"/>
    <w:rsid w:val="006B5F33"/>
    <w:rsid w:val="006B6221"/>
    <w:rsid w:val="006B66ED"/>
    <w:rsid w:val="006C0DCD"/>
    <w:rsid w:val="006C1465"/>
    <w:rsid w:val="006C185B"/>
    <w:rsid w:val="006C1BAF"/>
    <w:rsid w:val="006D04BB"/>
    <w:rsid w:val="006D1CC3"/>
    <w:rsid w:val="006D2BDB"/>
    <w:rsid w:val="006D2FE4"/>
    <w:rsid w:val="006D457D"/>
    <w:rsid w:val="006D4A47"/>
    <w:rsid w:val="006D4E27"/>
    <w:rsid w:val="006D585C"/>
    <w:rsid w:val="006D5C6D"/>
    <w:rsid w:val="006D5CAC"/>
    <w:rsid w:val="006D5DC2"/>
    <w:rsid w:val="006D6391"/>
    <w:rsid w:val="006E10ED"/>
    <w:rsid w:val="006E1825"/>
    <w:rsid w:val="006E2A68"/>
    <w:rsid w:val="006E44DB"/>
    <w:rsid w:val="006E5EB9"/>
    <w:rsid w:val="006E73DD"/>
    <w:rsid w:val="006E77D4"/>
    <w:rsid w:val="006F1A4B"/>
    <w:rsid w:val="006F1FC5"/>
    <w:rsid w:val="006F7680"/>
    <w:rsid w:val="0070144F"/>
    <w:rsid w:val="007027E2"/>
    <w:rsid w:val="0070289A"/>
    <w:rsid w:val="00704132"/>
    <w:rsid w:val="00704406"/>
    <w:rsid w:val="007067E3"/>
    <w:rsid w:val="00707378"/>
    <w:rsid w:val="0070780B"/>
    <w:rsid w:val="00707BF5"/>
    <w:rsid w:val="00710DD7"/>
    <w:rsid w:val="007117D2"/>
    <w:rsid w:val="00714613"/>
    <w:rsid w:val="007158DA"/>
    <w:rsid w:val="0071634B"/>
    <w:rsid w:val="0072141F"/>
    <w:rsid w:val="00723EB5"/>
    <w:rsid w:val="00723FB4"/>
    <w:rsid w:val="007254CD"/>
    <w:rsid w:val="00725E3B"/>
    <w:rsid w:val="00726CA6"/>
    <w:rsid w:val="007306CB"/>
    <w:rsid w:val="0073133A"/>
    <w:rsid w:val="007320E5"/>
    <w:rsid w:val="007329ED"/>
    <w:rsid w:val="00736E46"/>
    <w:rsid w:val="007379D5"/>
    <w:rsid w:val="00737F06"/>
    <w:rsid w:val="00745412"/>
    <w:rsid w:val="0074735F"/>
    <w:rsid w:val="00750735"/>
    <w:rsid w:val="00751471"/>
    <w:rsid w:val="0075164C"/>
    <w:rsid w:val="007516C1"/>
    <w:rsid w:val="00752413"/>
    <w:rsid w:val="00755188"/>
    <w:rsid w:val="00755D19"/>
    <w:rsid w:val="00756BB1"/>
    <w:rsid w:val="0075725C"/>
    <w:rsid w:val="00757B01"/>
    <w:rsid w:val="007602FA"/>
    <w:rsid w:val="00760A59"/>
    <w:rsid w:val="00760A66"/>
    <w:rsid w:val="00761028"/>
    <w:rsid w:val="007612BB"/>
    <w:rsid w:val="0076248B"/>
    <w:rsid w:val="00763F46"/>
    <w:rsid w:val="0076465A"/>
    <w:rsid w:val="0076634C"/>
    <w:rsid w:val="0076651F"/>
    <w:rsid w:val="007666CF"/>
    <w:rsid w:val="007679ED"/>
    <w:rsid w:val="007715FA"/>
    <w:rsid w:val="007725AD"/>
    <w:rsid w:val="007747D1"/>
    <w:rsid w:val="007755BF"/>
    <w:rsid w:val="007762D3"/>
    <w:rsid w:val="007767D1"/>
    <w:rsid w:val="00776C23"/>
    <w:rsid w:val="0078032E"/>
    <w:rsid w:val="0078376B"/>
    <w:rsid w:val="00791EEC"/>
    <w:rsid w:val="007927D6"/>
    <w:rsid w:val="007946A7"/>
    <w:rsid w:val="00795CB6"/>
    <w:rsid w:val="00796F3C"/>
    <w:rsid w:val="007971F5"/>
    <w:rsid w:val="00797C1B"/>
    <w:rsid w:val="007A0725"/>
    <w:rsid w:val="007A0BAE"/>
    <w:rsid w:val="007A604A"/>
    <w:rsid w:val="007A608C"/>
    <w:rsid w:val="007A65C0"/>
    <w:rsid w:val="007B06DF"/>
    <w:rsid w:val="007B0D4A"/>
    <w:rsid w:val="007B2071"/>
    <w:rsid w:val="007B4F9B"/>
    <w:rsid w:val="007B5366"/>
    <w:rsid w:val="007B5DBE"/>
    <w:rsid w:val="007B7406"/>
    <w:rsid w:val="007B7A01"/>
    <w:rsid w:val="007C2A06"/>
    <w:rsid w:val="007C34CA"/>
    <w:rsid w:val="007C552C"/>
    <w:rsid w:val="007C5ADA"/>
    <w:rsid w:val="007C5C8F"/>
    <w:rsid w:val="007C6815"/>
    <w:rsid w:val="007D01F9"/>
    <w:rsid w:val="007D09AC"/>
    <w:rsid w:val="007D18FE"/>
    <w:rsid w:val="007D1C17"/>
    <w:rsid w:val="007D1DFB"/>
    <w:rsid w:val="007D4410"/>
    <w:rsid w:val="007D53D4"/>
    <w:rsid w:val="007E00DE"/>
    <w:rsid w:val="007E0C30"/>
    <w:rsid w:val="007E12A7"/>
    <w:rsid w:val="007E2875"/>
    <w:rsid w:val="007E2C4F"/>
    <w:rsid w:val="007E4313"/>
    <w:rsid w:val="007E5700"/>
    <w:rsid w:val="007E59A9"/>
    <w:rsid w:val="007E5F68"/>
    <w:rsid w:val="007E5FD3"/>
    <w:rsid w:val="007E61F8"/>
    <w:rsid w:val="007F01AC"/>
    <w:rsid w:val="007F3A20"/>
    <w:rsid w:val="007F620B"/>
    <w:rsid w:val="007F709D"/>
    <w:rsid w:val="007F7637"/>
    <w:rsid w:val="007F77A1"/>
    <w:rsid w:val="00800E9B"/>
    <w:rsid w:val="008023F4"/>
    <w:rsid w:val="0080253D"/>
    <w:rsid w:val="008026D4"/>
    <w:rsid w:val="00803CFD"/>
    <w:rsid w:val="00803E26"/>
    <w:rsid w:val="00803FEF"/>
    <w:rsid w:val="008061D1"/>
    <w:rsid w:val="00810445"/>
    <w:rsid w:val="00811EC4"/>
    <w:rsid w:val="008122D8"/>
    <w:rsid w:val="008123D3"/>
    <w:rsid w:val="008134BB"/>
    <w:rsid w:val="00813F57"/>
    <w:rsid w:val="00813FCA"/>
    <w:rsid w:val="008149F3"/>
    <w:rsid w:val="008154AE"/>
    <w:rsid w:val="00815BAD"/>
    <w:rsid w:val="0081688D"/>
    <w:rsid w:val="0081699B"/>
    <w:rsid w:val="00817CA6"/>
    <w:rsid w:val="008236B4"/>
    <w:rsid w:val="00824813"/>
    <w:rsid w:val="00824B58"/>
    <w:rsid w:val="00826753"/>
    <w:rsid w:val="00826DAB"/>
    <w:rsid w:val="00827669"/>
    <w:rsid w:val="00830844"/>
    <w:rsid w:val="008310AD"/>
    <w:rsid w:val="00831BF2"/>
    <w:rsid w:val="00831E15"/>
    <w:rsid w:val="00832FBB"/>
    <w:rsid w:val="00835E52"/>
    <w:rsid w:val="008377E2"/>
    <w:rsid w:val="00841079"/>
    <w:rsid w:val="0084293E"/>
    <w:rsid w:val="0084578A"/>
    <w:rsid w:val="00845FD2"/>
    <w:rsid w:val="00846365"/>
    <w:rsid w:val="00846AC7"/>
    <w:rsid w:val="00846DA3"/>
    <w:rsid w:val="00852D18"/>
    <w:rsid w:val="008534D7"/>
    <w:rsid w:val="00853BC6"/>
    <w:rsid w:val="00854DD7"/>
    <w:rsid w:val="008554A4"/>
    <w:rsid w:val="00855B9D"/>
    <w:rsid w:val="00855C56"/>
    <w:rsid w:val="00857781"/>
    <w:rsid w:val="00861E00"/>
    <w:rsid w:val="008634FF"/>
    <w:rsid w:val="00864381"/>
    <w:rsid w:val="008653A2"/>
    <w:rsid w:val="0086615A"/>
    <w:rsid w:val="00870A33"/>
    <w:rsid w:val="008718C0"/>
    <w:rsid w:val="0087304E"/>
    <w:rsid w:val="008731DB"/>
    <w:rsid w:val="008744C4"/>
    <w:rsid w:val="00875BB1"/>
    <w:rsid w:val="00876FA1"/>
    <w:rsid w:val="00877DE8"/>
    <w:rsid w:val="008819D6"/>
    <w:rsid w:val="0088237C"/>
    <w:rsid w:val="008828CF"/>
    <w:rsid w:val="00883782"/>
    <w:rsid w:val="00883C9E"/>
    <w:rsid w:val="00883D17"/>
    <w:rsid w:val="008849A4"/>
    <w:rsid w:val="0088686C"/>
    <w:rsid w:val="00887B6E"/>
    <w:rsid w:val="008910E0"/>
    <w:rsid w:val="008910ED"/>
    <w:rsid w:val="00894B4C"/>
    <w:rsid w:val="00896159"/>
    <w:rsid w:val="0089655D"/>
    <w:rsid w:val="008976C0"/>
    <w:rsid w:val="00897BC8"/>
    <w:rsid w:val="00897BFF"/>
    <w:rsid w:val="008A0195"/>
    <w:rsid w:val="008A0635"/>
    <w:rsid w:val="008A155E"/>
    <w:rsid w:val="008A2745"/>
    <w:rsid w:val="008A43BF"/>
    <w:rsid w:val="008A5A58"/>
    <w:rsid w:val="008A60EE"/>
    <w:rsid w:val="008A671B"/>
    <w:rsid w:val="008A77B7"/>
    <w:rsid w:val="008A7CD6"/>
    <w:rsid w:val="008B3914"/>
    <w:rsid w:val="008B399E"/>
    <w:rsid w:val="008B49C1"/>
    <w:rsid w:val="008B6484"/>
    <w:rsid w:val="008B70A4"/>
    <w:rsid w:val="008B7D1F"/>
    <w:rsid w:val="008C0DDB"/>
    <w:rsid w:val="008C2FED"/>
    <w:rsid w:val="008C3465"/>
    <w:rsid w:val="008C3B2A"/>
    <w:rsid w:val="008C402F"/>
    <w:rsid w:val="008C418C"/>
    <w:rsid w:val="008C5AAB"/>
    <w:rsid w:val="008C76E2"/>
    <w:rsid w:val="008D3379"/>
    <w:rsid w:val="008D7840"/>
    <w:rsid w:val="008E1B9D"/>
    <w:rsid w:val="008E24C0"/>
    <w:rsid w:val="008E25BE"/>
    <w:rsid w:val="008E2B83"/>
    <w:rsid w:val="008E4BDD"/>
    <w:rsid w:val="008E4FBA"/>
    <w:rsid w:val="008E52B0"/>
    <w:rsid w:val="008E52F2"/>
    <w:rsid w:val="008E5AD3"/>
    <w:rsid w:val="008E7149"/>
    <w:rsid w:val="008F0BB4"/>
    <w:rsid w:val="008F23EF"/>
    <w:rsid w:val="008F4A45"/>
    <w:rsid w:val="008F4BBE"/>
    <w:rsid w:val="008F73E5"/>
    <w:rsid w:val="00901980"/>
    <w:rsid w:val="00901AC3"/>
    <w:rsid w:val="00901F24"/>
    <w:rsid w:val="009023BC"/>
    <w:rsid w:val="0090339D"/>
    <w:rsid w:val="009033EA"/>
    <w:rsid w:val="00904270"/>
    <w:rsid w:val="00904D47"/>
    <w:rsid w:val="00905468"/>
    <w:rsid w:val="00905C3D"/>
    <w:rsid w:val="009070D1"/>
    <w:rsid w:val="009100C5"/>
    <w:rsid w:val="00910C6A"/>
    <w:rsid w:val="009110C7"/>
    <w:rsid w:val="00911C7F"/>
    <w:rsid w:val="009120C6"/>
    <w:rsid w:val="00912220"/>
    <w:rsid w:val="00912895"/>
    <w:rsid w:val="0091292C"/>
    <w:rsid w:val="00916433"/>
    <w:rsid w:val="00916AE7"/>
    <w:rsid w:val="009202C0"/>
    <w:rsid w:val="0092094E"/>
    <w:rsid w:val="00920960"/>
    <w:rsid w:val="0092266C"/>
    <w:rsid w:val="00922869"/>
    <w:rsid w:val="00923134"/>
    <w:rsid w:val="0092320A"/>
    <w:rsid w:val="00923AB3"/>
    <w:rsid w:val="00923D58"/>
    <w:rsid w:val="00924626"/>
    <w:rsid w:val="00924648"/>
    <w:rsid w:val="00924D20"/>
    <w:rsid w:val="00924E52"/>
    <w:rsid w:val="009257D3"/>
    <w:rsid w:val="00925A5A"/>
    <w:rsid w:val="00930932"/>
    <w:rsid w:val="00933038"/>
    <w:rsid w:val="00933C3D"/>
    <w:rsid w:val="009341CE"/>
    <w:rsid w:val="009344A2"/>
    <w:rsid w:val="0093494E"/>
    <w:rsid w:val="009351D5"/>
    <w:rsid w:val="009354FC"/>
    <w:rsid w:val="00937E7D"/>
    <w:rsid w:val="00947912"/>
    <w:rsid w:val="00951449"/>
    <w:rsid w:val="009523B0"/>
    <w:rsid w:val="009535DB"/>
    <w:rsid w:val="009540C1"/>
    <w:rsid w:val="0095410D"/>
    <w:rsid w:val="009550C6"/>
    <w:rsid w:val="00963904"/>
    <w:rsid w:val="00965ABF"/>
    <w:rsid w:val="00965B00"/>
    <w:rsid w:val="00970D0A"/>
    <w:rsid w:val="009715B3"/>
    <w:rsid w:val="00972961"/>
    <w:rsid w:val="00974E6D"/>
    <w:rsid w:val="00974F15"/>
    <w:rsid w:val="009769B0"/>
    <w:rsid w:val="00977708"/>
    <w:rsid w:val="0098045B"/>
    <w:rsid w:val="00982566"/>
    <w:rsid w:val="0098420A"/>
    <w:rsid w:val="00984611"/>
    <w:rsid w:val="00986BB7"/>
    <w:rsid w:val="00986C06"/>
    <w:rsid w:val="00986D55"/>
    <w:rsid w:val="00987093"/>
    <w:rsid w:val="00987AAE"/>
    <w:rsid w:val="00990382"/>
    <w:rsid w:val="00990A30"/>
    <w:rsid w:val="009914D9"/>
    <w:rsid w:val="009932CD"/>
    <w:rsid w:val="009933D2"/>
    <w:rsid w:val="009935B2"/>
    <w:rsid w:val="009940CD"/>
    <w:rsid w:val="00995B69"/>
    <w:rsid w:val="009A03A9"/>
    <w:rsid w:val="009A08F8"/>
    <w:rsid w:val="009A0EFC"/>
    <w:rsid w:val="009A1521"/>
    <w:rsid w:val="009A1A40"/>
    <w:rsid w:val="009A200E"/>
    <w:rsid w:val="009A26BD"/>
    <w:rsid w:val="009A352C"/>
    <w:rsid w:val="009A4C6D"/>
    <w:rsid w:val="009A5AB6"/>
    <w:rsid w:val="009A612F"/>
    <w:rsid w:val="009A6174"/>
    <w:rsid w:val="009B09F9"/>
    <w:rsid w:val="009B0B95"/>
    <w:rsid w:val="009B147C"/>
    <w:rsid w:val="009B3300"/>
    <w:rsid w:val="009B54AE"/>
    <w:rsid w:val="009B6086"/>
    <w:rsid w:val="009B62FC"/>
    <w:rsid w:val="009C1849"/>
    <w:rsid w:val="009C2480"/>
    <w:rsid w:val="009C4BBB"/>
    <w:rsid w:val="009C4F35"/>
    <w:rsid w:val="009C52B4"/>
    <w:rsid w:val="009C673F"/>
    <w:rsid w:val="009C6CFA"/>
    <w:rsid w:val="009C6D5C"/>
    <w:rsid w:val="009C6DB5"/>
    <w:rsid w:val="009D13FC"/>
    <w:rsid w:val="009D1E20"/>
    <w:rsid w:val="009D1E99"/>
    <w:rsid w:val="009D28A7"/>
    <w:rsid w:val="009D3FB6"/>
    <w:rsid w:val="009D4B4D"/>
    <w:rsid w:val="009D4E8C"/>
    <w:rsid w:val="009D7E0D"/>
    <w:rsid w:val="009D7E73"/>
    <w:rsid w:val="009E078A"/>
    <w:rsid w:val="009E1164"/>
    <w:rsid w:val="009E2455"/>
    <w:rsid w:val="009E2824"/>
    <w:rsid w:val="009E2A13"/>
    <w:rsid w:val="009E2AAF"/>
    <w:rsid w:val="009E2E7D"/>
    <w:rsid w:val="009E3705"/>
    <w:rsid w:val="009E39C2"/>
    <w:rsid w:val="009E42F9"/>
    <w:rsid w:val="009E4DA4"/>
    <w:rsid w:val="009E7D22"/>
    <w:rsid w:val="009F0A48"/>
    <w:rsid w:val="009F1514"/>
    <w:rsid w:val="009F15DD"/>
    <w:rsid w:val="009F1ADE"/>
    <w:rsid w:val="009F1B22"/>
    <w:rsid w:val="009F200D"/>
    <w:rsid w:val="009F23EC"/>
    <w:rsid w:val="009F394D"/>
    <w:rsid w:val="009F40DF"/>
    <w:rsid w:val="009F4ACF"/>
    <w:rsid w:val="009F53B4"/>
    <w:rsid w:val="009F620F"/>
    <w:rsid w:val="009F7197"/>
    <w:rsid w:val="009F796B"/>
    <w:rsid w:val="009F7DB4"/>
    <w:rsid w:val="00A00607"/>
    <w:rsid w:val="00A00ADA"/>
    <w:rsid w:val="00A0119E"/>
    <w:rsid w:val="00A032EE"/>
    <w:rsid w:val="00A04A57"/>
    <w:rsid w:val="00A05E6E"/>
    <w:rsid w:val="00A066A8"/>
    <w:rsid w:val="00A111D1"/>
    <w:rsid w:val="00A15B19"/>
    <w:rsid w:val="00A16E0C"/>
    <w:rsid w:val="00A23870"/>
    <w:rsid w:val="00A238E4"/>
    <w:rsid w:val="00A244C3"/>
    <w:rsid w:val="00A247E4"/>
    <w:rsid w:val="00A2569B"/>
    <w:rsid w:val="00A25E73"/>
    <w:rsid w:val="00A25F31"/>
    <w:rsid w:val="00A27494"/>
    <w:rsid w:val="00A3070D"/>
    <w:rsid w:val="00A30F07"/>
    <w:rsid w:val="00A33502"/>
    <w:rsid w:val="00A344F4"/>
    <w:rsid w:val="00A3637E"/>
    <w:rsid w:val="00A36F21"/>
    <w:rsid w:val="00A403A4"/>
    <w:rsid w:val="00A438FB"/>
    <w:rsid w:val="00A44807"/>
    <w:rsid w:val="00A47719"/>
    <w:rsid w:val="00A503E5"/>
    <w:rsid w:val="00A50C0D"/>
    <w:rsid w:val="00A525CB"/>
    <w:rsid w:val="00A5292F"/>
    <w:rsid w:val="00A52BCF"/>
    <w:rsid w:val="00A532AD"/>
    <w:rsid w:val="00A571E5"/>
    <w:rsid w:val="00A60F15"/>
    <w:rsid w:val="00A616A4"/>
    <w:rsid w:val="00A6195E"/>
    <w:rsid w:val="00A657B0"/>
    <w:rsid w:val="00A661FC"/>
    <w:rsid w:val="00A66F3D"/>
    <w:rsid w:val="00A67514"/>
    <w:rsid w:val="00A707CE"/>
    <w:rsid w:val="00A72CC7"/>
    <w:rsid w:val="00A733C4"/>
    <w:rsid w:val="00A76783"/>
    <w:rsid w:val="00A800CF"/>
    <w:rsid w:val="00A80C65"/>
    <w:rsid w:val="00A80D9F"/>
    <w:rsid w:val="00A80DF4"/>
    <w:rsid w:val="00A828B1"/>
    <w:rsid w:val="00A861D1"/>
    <w:rsid w:val="00A8669F"/>
    <w:rsid w:val="00A873CB"/>
    <w:rsid w:val="00A87D25"/>
    <w:rsid w:val="00A9069D"/>
    <w:rsid w:val="00A90F76"/>
    <w:rsid w:val="00A91A93"/>
    <w:rsid w:val="00A9375D"/>
    <w:rsid w:val="00A93BDE"/>
    <w:rsid w:val="00A9514D"/>
    <w:rsid w:val="00A95DB3"/>
    <w:rsid w:val="00A96AB9"/>
    <w:rsid w:val="00A9711F"/>
    <w:rsid w:val="00A975A2"/>
    <w:rsid w:val="00AA08AF"/>
    <w:rsid w:val="00AA101D"/>
    <w:rsid w:val="00AA12D1"/>
    <w:rsid w:val="00AA1764"/>
    <w:rsid w:val="00AA3751"/>
    <w:rsid w:val="00AA3F5B"/>
    <w:rsid w:val="00AA4662"/>
    <w:rsid w:val="00AA54DF"/>
    <w:rsid w:val="00AA5A2F"/>
    <w:rsid w:val="00AA6D80"/>
    <w:rsid w:val="00AB0A12"/>
    <w:rsid w:val="00AB16DF"/>
    <w:rsid w:val="00AB2081"/>
    <w:rsid w:val="00AB47B3"/>
    <w:rsid w:val="00AB4F8D"/>
    <w:rsid w:val="00AB7194"/>
    <w:rsid w:val="00AC3E3C"/>
    <w:rsid w:val="00AC5E2E"/>
    <w:rsid w:val="00AC5E90"/>
    <w:rsid w:val="00AC6B2E"/>
    <w:rsid w:val="00AC6FA8"/>
    <w:rsid w:val="00AC73A3"/>
    <w:rsid w:val="00AC7431"/>
    <w:rsid w:val="00AD07E9"/>
    <w:rsid w:val="00AD0C19"/>
    <w:rsid w:val="00AD0CDC"/>
    <w:rsid w:val="00AD188E"/>
    <w:rsid w:val="00AD1DFB"/>
    <w:rsid w:val="00AD286D"/>
    <w:rsid w:val="00AD5343"/>
    <w:rsid w:val="00AE1ED2"/>
    <w:rsid w:val="00AE24E8"/>
    <w:rsid w:val="00AE27D6"/>
    <w:rsid w:val="00AE29DE"/>
    <w:rsid w:val="00AE41DE"/>
    <w:rsid w:val="00AE4A12"/>
    <w:rsid w:val="00AE505F"/>
    <w:rsid w:val="00AE6070"/>
    <w:rsid w:val="00AE698D"/>
    <w:rsid w:val="00AE6DA2"/>
    <w:rsid w:val="00AE727B"/>
    <w:rsid w:val="00AE7594"/>
    <w:rsid w:val="00AF0690"/>
    <w:rsid w:val="00AF2065"/>
    <w:rsid w:val="00AF413E"/>
    <w:rsid w:val="00AF4684"/>
    <w:rsid w:val="00AF48AB"/>
    <w:rsid w:val="00AF56F8"/>
    <w:rsid w:val="00AF6328"/>
    <w:rsid w:val="00AF6654"/>
    <w:rsid w:val="00AF69E4"/>
    <w:rsid w:val="00B017E6"/>
    <w:rsid w:val="00B020CC"/>
    <w:rsid w:val="00B03158"/>
    <w:rsid w:val="00B032E2"/>
    <w:rsid w:val="00B04630"/>
    <w:rsid w:val="00B05F81"/>
    <w:rsid w:val="00B06D11"/>
    <w:rsid w:val="00B074D2"/>
    <w:rsid w:val="00B14738"/>
    <w:rsid w:val="00B14AC8"/>
    <w:rsid w:val="00B16E26"/>
    <w:rsid w:val="00B16F1E"/>
    <w:rsid w:val="00B20355"/>
    <w:rsid w:val="00B23160"/>
    <w:rsid w:val="00B243D9"/>
    <w:rsid w:val="00B256FD"/>
    <w:rsid w:val="00B27D02"/>
    <w:rsid w:val="00B302F5"/>
    <w:rsid w:val="00B32212"/>
    <w:rsid w:val="00B3640E"/>
    <w:rsid w:val="00B369BB"/>
    <w:rsid w:val="00B3732D"/>
    <w:rsid w:val="00B40366"/>
    <w:rsid w:val="00B40696"/>
    <w:rsid w:val="00B43731"/>
    <w:rsid w:val="00B446C4"/>
    <w:rsid w:val="00B45523"/>
    <w:rsid w:val="00B457CE"/>
    <w:rsid w:val="00B46081"/>
    <w:rsid w:val="00B46748"/>
    <w:rsid w:val="00B46A5A"/>
    <w:rsid w:val="00B51447"/>
    <w:rsid w:val="00B527F2"/>
    <w:rsid w:val="00B52DDF"/>
    <w:rsid w:val="00B545D7"/>
    <w:rsid w:val="00B54AB7"/>
    <w:rsid w:val="00B557ED"/>
    <w:rsid w:val="00B564FE"/>
    <w:rsid w:val="00B604FC"/>
    <w:rsid w:val="00B61734"/>
    <w:rsid w:val="00B62FF8"/>
    <w:rsid w:val="00B630D6"/>
    <w:rsid w:val="00B6381A"/>
    <w:rsid w:val="00B649ED"/>
    <w:rsid w:val="00B66719"/>
    <w:rsid w:val="00B67CCD"/>
    <w:rsid w:val="00B70700"/>
    <w:rsid w:val="00B71568"/>
    <w:rsid w:val="00B72318"/>
    <w:rsid w:val="00B72341"/>
    <w:rsid w:val="00B7458E"/>
    <w:rsid w:val="00B74686"/>
    <w:rsid w:val="00B757DE"/>
    <w:rsid w:val="00B75B61"/>
    <w:rsid w:val="00B7693C"/>
    <w:rsid w:val="00B76E50"/>
    <w:rsid w:val="00B8120A"/>
    <w:rsid w:val="00B817F6"/>
    <w:rsid w:val="00B81D0E"/>
    <w:rsid w:val="00B83598"/>
    <w:rsid w:val="00B83E14"/>
    <w:rsid w:val="00B83E62"/>
    <w:rsid w:val="00B86C47"/>
    <w:rsid w:val="00B91496"/>
    <w:rsid w:val="00B94824"/>
    <w:rsid w:val="00B95430"/>
    <w:rsid w:val="00B95EAE"/>
    <w:rsid w:val="00B9704D"/>
    <w:rsid w:val="00B97CFD"/>
    <w:rsid w:val="00BA0DC4"/>
    <w:rsid w:val="00BA2677"/>
    <w:rsid w:val="00BA4564"/>
    <w:rsid w:val="00BA4781"/>
    <w:rsid w:val="00BA49C7"/>
    <w:rsid w:val="00BA4EAB"/>
    <w:rsid w:val="00BA6728"/>
    <w:rsid w:val="00BB1478"/>
    <w:rsid w:val="00BB2351"/>
    <w:rsid w:val="00BB3876"/>
    <w:rsid w:val="00BB5335"/>
    <w:rsid w:val="00BB6248"/>
    <w:rsid w:val="00BB637F"/>
    <w:rsid w:val="00BB6622"/>
    <w:rsid w:val="00BB7084"/>
    <w:rsid w:val="00BC0207"/>
    <w:rsid w:val="00BC136A"/>
    <w:rsid w:val="00BC25B2"/>
    <w:rsid w:val="00BC4111"/>
    <w:rsid w:val="00BC42BB"/>
    <w:rsid w:val="00BC62C9"/>
    <w:rsid w:val="00BC6A99"/>
    <w:rsid w:val="00BC6AAC"/>
    <w:rsid w:val="00BC7136"/>
    <w:rsid w:val="00BC7643"/>
    <w:rsid w:val="00BC7A4F"/>
    <w:rsid w:val="00BD0D11"/>
    <w:rsid w:val="00BD3423"/>
    <w:rsid w:val="00BD4632"/>
    <w:rsid w:val="00BD4A84"/>
    <w:rsid w:val="00BD5440"/>
    <w:rsid w:val="00BD6F65"/>
    <w:rsid w:val="00BD753D"/>
    <w:rsid w:val="00BD7EFC"/>
    <w:rsid w:val="00BE1F9B"/>
    <w:rsid w:val="00BE2238"/>
    <w:rsid w:val="00BE5413"/>
    <w:rsid w:val="00BE5BF6"/>
    <w:rsid w:val="00BE640B"/>
    <w:rsid w:val="00BE7A40"/>
    <w:rsid w:val="00BF331F"/>
    <w:rsid w:val="00BF4DFD"/>
    <w:rsid w:val="00C00B7E"/>
    <w:rsid w:val="00C0103B"/>
    <w:rsid w:val="00C0324E"/>
    <w:rsid w:val="00C057EA"/>
    <w:rsid w:val="00C063F6"/>
    <w:rsid w:val="00C07639"/>
    <w:rsid w:val="00C10779"/>
    <w:rsid w:val="00C10948"/>
    <w:rsid w:val="00C10DAB"/>
    <w:rsid w:val="00C11424"/>
    <w:rsid w:val="00C1375D"/>
    <w:rsid w:val="00C13769"/>
    <w:rsid w:val="00C1450D"/>
    <w:rsid w:val="00C147E9"/>
    <w:rsid w:val="00C15414"/>
    <w:rsid w:val="00C17F80"/>
    <w:rsid w:val="00C21013"/>
    <w:rsid w:val="00C212F5"/>
    <w:rsid w:val="00C218E7"/>
    <w:rsid w:val="00C23BB0"/>
    <w:rsid w:val="00C24008"/>
    <w:rsid w:val="00C2452E"/>
    <w:rsid w:val="00C245B0"/>
    <w:rsid w:val="00C24F70"/>
    <w:rsid w:val="00C24FA2"/>
    <w:rsid w:val="00C25021"/>
    <w:rsid w:val="00C251CA"/>
    <w:rsid w:val="00C306D1"/>
    <w:rsid w:val="00C3173B"/>
    <w:rsid w:val="00C33D0E"/>
    <w:rsid w:val="00C35385"/>
    <w:rsid w:val="00C354ED"/>
    <w:rsid w:val="00C360D8"/>
    <w:rsid w:val="00C40B02"/>
    <w:rsid w:val="00C40D0B"/>
    <w:rsid w:val="00C41110"/>
    <w:rsid w:val="00C467CB"/>
    <w:rsid w:val="00C509F1"/>
    <w:rsid w:val="00C50B44"/>
    <w:rsid w:val="00C541F0"/>
    <w:rsid w:val="00C56672"/>
    <w:rsid w:val="00C5691F"/>
    <w:rsid w:val="00C56971"/>
    <w:rsid w:val="00C607B1"/>
    <w:rsid w:val="00C6168B"/>
    <w:rsid w:val="00C6214C"/>
    <w:rsid w:val="00C621A0"/>
    <w:rsid w:val="00C62E12"/>
    <w:rsid w:val="00C66238"/>
    <w:rsid w:val="00C6721C"/>
    <w:rsid w:val="00C67738"/>
    <w:rsid w:val="00C703EB"/>
    <w:rsid w:val="00C73882"/>
    <w:rsid w:val="00C74331"/>
    <w:rsid w:val="00C744F9"/>
    <w:rsid w:val="00C74D81"/>
    <w:rsid w:val="00C76122"/>
    <w:rsid w:val="00C76835"/>
    <w:rsid w:val="00C80DCB"/>
    <w:rsid w:val="00C82A65"/>
    <w:rsid w:val="00C83008"/>
    <w:rsid w:val="00C833E3"/>
    <w:rsid w:val="00C842E1"/>
    <w:rsid w:val="00C85E90"/>
    <w:rsid w:val="00C87162"/>
    <w:rsid w:val="00C87CE7"/>
    <w:rsid w:val="00C9021F"/>
    <w:rsid w:val="00C90222"/>
    <w:rsid w:val="00C90425"/>
    <w:rsid w:val="00C9086E"/>
    <w:rsid w:val="00C9180B"/>
    <w:rsid w:val="00C91B8E"/>
    <w:rsid w:val="00C9663E"/>
    <w:rsid w:val="00C97B89"/>
    <w:rsid w:val="00CA2074"/>
    <w:rsid w:val="00CA449E"/>
    <w:rsid w:val="00CA47FC"/>
    <w:rsid w:val="00CA5A3E"/>
    <w:rsid w:val="00CA653A"/>
    <w:rsid w:val="00CA7812"/>
    <w:rsid w:val="00CA7F34"/>
    <w:rsid w:val="00CB1A1C"/>
    <w:rsid w:val="00CB24B3"/>
    <w:rsid w:val="00CB55D0"/>
    <w:rsid w:val="00CC07B1"/>
    <w:rsid w:val="00CC0EC9"/>
    <w:rsid w:val="00CC2575"/>
    <w:rsid w:val="00CC3867"/>
    <w:rsid w:val="00CC4219"/>
    <w:rsid w:val="00CC4929"/>
    <w:rsid w:val="00CC4FCB"/>
    <w:rsid w:val="00CC5003"/>
    <w:rsid w:val="00CC5064"/>
    <w:rsid w:val="00CC5B62"/>
    <w:rsid w:val="00CC606E"/>
    <w:rsid w:val="00CC78B9"/>
    <w:rsid w:val="00CD0CCF"/>
    <w:rsid w:val="00CD1055"/>
    <w:rsid w:val="00CD24C2"/>
    <w:rsid w:val="00CD33CD"/>
    <w:rsid w:val="00CD428F"/>
    <w:rsid w:val="00CD584E"/>
    <w:rsid w:val="00CD679B"/>
    <w:rsid w:val="00CD693D"/>
    <w:rsid w:val="00CD7700"/>
    <w:rsid w:val="00CE007E"/>
    <w:rsid w:val="00CE04CB"/>
    <w:rsid w:val="00CE0863"/>
    <w:rsid w:val="00CE26B5"/>
    <w:rsid w:val="00CE3BFB"/>
    <w:rsid w:val="00CE3E72"/>
    <w:rsid w:val="00CE41B0"/>
    <w:rsid w:val="00CE5076"/>
    <w:rsid w:val="00CE563B"/>
    <w:rsid w:val="00CE70E5"/>
    <w:rsid w:val="00CF142B"/>
    <w:rsid w:val="00CF18D4"/>
    <w:rsid w:val="00CF1A5A"/>
    <w:rsid w:val="00CF2080"/>
    <w:rsid w:val="00CF2FDB"/>
    <w:rsid w:val="00CF309A"/>
    <w:rsid w:val="00CF3281"/>
    <w:rsid w:val="00CF39C2"/>
    <w:rsid w:val="00CF40A3"/>
    <w:rsid w:val="00CF79A2"/>
    <w:rsid w:val="00D017C4"/>
    <w:rsid w:val="00D033E5"/>
    <w:rsid w:val="00D04363"/>
    <w:rsid w:val="00D050F5"/>
    <w:rsid w:val="00D06814"/>
    <w:rsid w:val="00D06AE1"/>
    <w:rsid w:val="00D07E35"/>
    <w:rsid w:val="00D10E2A"/>
    <w:rsid w:val="00D10EF7"/>
    <w:rsid w:val="00D119C3"/>
    <w:rsid w:val="00D126B6"/>
    <w:rsid w:val="00D12FC0"/>
    <w:rsid w:val="00D13E8B"/>
    <w:rsid w:val="00D1688B"/>
    <w:rsid w:val="00D16EA1"/>
    <w:rsid w:val="00D1793A"/>
    <w:rsid w:val="00D17B8F"/>
    <w:rsid w:val="00D20F46"/>
    <w:rsid w:val="00D215FA"/>
    <w:rsid w:val="00D2439A"/>
    <w:rsid w:val="00D30408"/>
    <w:rsid w:val="00D31BDE"/>
    <w:rsid w:val="00D31DE3"/>
    <w:rsid w:val="00D32FAC"/>
    <w:rsid w:val="00D347F6"/>
    <w:rsid w:val="00D40898"/>
    <w:rsid w:val="00D44D71"/>
    <w:rsid w:val="00D461A6"/>
    <w:rsid w:val="00D4627F"/>
    <w:rsid w:val="00D470C2"/>
    <w:rsid w:val="00D47660"/>
    <w:rsid w:val="00D50336"/>
    <w:rsid w:val="00D51557"/>
    <w:rsid w:val="00D53796"/>
    <w:rsid w:val="00D549A3"/>
    <w:rsid w:val="00D55304"/>
    <w:rsid w:val="00D56238"/>
    <w:rsid w:val="00D572E3"/>
    <w:rsid w:val="00D574C2"/>
    <w:rsid w:val="00D621CC"/>
    <w:rsid w:val="00D62AEB"/>
    <w:rsid w:val="00D6360E"/>
    <w:rsid w:val="00D650C8"/>
    <w:rsid w:val="00D67CA7"/>
    <w:rsid w:val="00D705D2"/>
    <w:rsid w:val="00D71998"/>
    <w:rsid w:val="00D73061"/>
    <w:rsid w:val="00D73206"/>
    <w:rsid w:val="00D73218"/>
    <w:rsid w:val="00D73936"/>
    <w:rsid w:val="00D75676"/>
    <w:rsid w:val="00D767A3"/>
    <w:rsid w:val="00D76A2B"/>
    <w:rsid w:val="00D802FC"/>
    <w:rsid w:val="00D8118E"/>
    <w:rsid w:val="00D81E29"/>
    <w:rsid w:val="00D81F27"/>
    <w:rsid w:val="00D85E09"/>
    <w:rsid w:val="00D86E76"/>
    <w:rsid w:val="00D903D9"/>
    <w:rsid w:val="00D91D1C"/>
    <w:rsid w:val="00D91E1A"/>
    <w:rsid w:val="00D92A5D"/>
    <w:rsid w:val="00D93EA1"/>
    <w:rsid w:val="00D93ED2"/>
    <w:rsid w:val="00D940F2"/>
    <w:rsid w:val="00D94AE5"/>
    <w:rsid w:val="00D94E21"/>
    <w:rsid w:val="00D95A63"/>
    <w:rsid w:val="00D96E06"/>
    <w:rsid w:val="00D97221"/>
    <w:rsid w:val="00D97427"/>
    <w:rsid w:val="00DA041E"/>
    <w:rsid w:val="00DA2BC5"/>
    <w:rsid w:val="00DA2DAB"/>
    <w:rsid w:val="00DA3110"/>
    <w:rsid w:val="00DA365E"/>
    <w:rsid w:val="00DA382F"/>
    <w:rsid w:val="00DA7B46"/>
    <w:rsid w:val="00DB0667"/>
    <w:rsid w:val="00DB2B6E"/>
    <w:rsid w:val="00DB2E4B"/>
    <w:rsid w:val="00DB31A2"/>
    <w:rsid w:val="00DB43B3"/>
    <w:rsid w:val="00DB4732"/>
    <w:rsid w:val="00DB5ED7"/>
    <w:rsid w:val="00DB6D6F"/>
    <w:rsid w:val="00DB71C3"/>
    <w:rsid w:val="00DC0C24"/>
    <w:rsid w:val="00DC0D7D"/>
    <w:rsid w:val="00DC0DBD"/>
    <w:rsid w:val="00DC166E"/>
    <w:rsid w:val="00DC390A"/>
    <w:rsid w:val="00DC3DB5"/>
    <w:rsid w:val="00DC44C1"/>
    <w:rsid w:val="00DD24F2"/>
    <w:rsid w:val="00DD3A77"/>
    <w:rsid w:val="00DD4AEF"/>
    <w:rsid w:val="00DD5414"/>
    <w:rsid w:val="00DD554C"/>
    <w:rsid w:val="00DD60E8"/>
    <w:rsid w:val="00DD7A50"/>
    <w:rsid w:val="00DE0E76"/>
    <w:rsid w:val="00DE12AD"/>
    <w:rsid w:val="00DE21FC"/>
    <w:rsid w:val="00DE270A"/>
    <w:rsid w:val="00DE3467"/>
    <w:rsid w:val="00DE41CE"/>
    <w:rsid w:val="00DE4C34"/>
    <w:rsid w:val="00DE5B32"/>
    <w:rsid w:val="00DE5C8D"/>
    <w:rsid w:val="00DE6199"/>
    <w:rsid w:val="00DE729E"/>
    <w:rsid w:val="00DE77E0"/>
    <w:rsid w:val="00DE7DFA"/>
    <w:rsid w:val="00DF1F77"/>
    <w:rsid w:val="00DF3D68"/>
    <w:rsid w:val="00DF3F22"/>
    <w:rsid w:val="00DF423B"/>
    <w:rsid w:val="00DF48FF"/>
    <w:rsid w:val="00DF511F"/>
    <w:rsid w:val="00DF7F15"/>
    <w:rsid w:val="00E01EDF"/>
    <w:rsid w:val="00E02945"/>
    <w:rsid w:val="00E02BEA"/>
    <w:rsid w:val="00E0361B"/>
    <w:rsid w:val="00E03EB1"/>
    <w:rsid w:val="00E05ECC"/>
    <w:rsid w:val="00E07012"/>
    <w:rsid w:val="00E07EE7"/>
    <w:rsid w:val="00E10987"/>
    <w:rsid w:val="00E1181B"/>
    <w:rsid w:val="00E12190"/>
    <w:rsid w:val="00E12DE4"/>
    <w:rsid w:val="00E13A4E"/>
    <w:rsid w:val="00E140A8"/>
    <w:rsid w:val="00E15571"/>
    <w:rsid w:val="00E15A07"/>
    <w:rsid w:val="00E227AC"/>
    <w:rsid w:val="00E23234"/>
    <w:rsid w:val="00E25102"/>
    <w:rsid w:val="00E2518E"/>
    <w:rsid w:val="00E25592"/>
    <w:rsid w:val="00E26C02"/>
    <w:rsid w:val="00E320C4"/>
    <w:rsid w:val="00E320DD"/>
    <w:rsid w:val="00E33AB5"/>
    <w:rsid w:val="00E341EC"/>
    <w:rsid w:val="00E35534"/>
    <w:rsid w:val="00E40092"/>
    <w:rsid w:val="00E4367E"/>
    <w:rsid w:val="00E45394"/>
    <w:rsid w:val="00E50579"/>
    <w:rsid w:val="00E50904"/>
    <w:rsid w:val="00E521A2"/>
    <w:rsid w:val="00E53152"/>
    <w:rsid w:val="00E54B77"/>
    <w:rsid w:val="00E562CB"/>
    <w:rsid w:val="00E5776C"/>
    <w:rsid w:val="00E60742"/>
    <w:rsid w:val="00E62633"/>
    <w:rsid w:val="00E63AC0"/>
    <w:rsid w:val="00E63C8E"/>
    <w:rsid w:val="00E645A2"/>
    <w:rsid w:val="00E657CA"/>
    <w:rsid w:val="00E66292"/>
    <w:rsid w:val="00E667D6"/>
    <w:rsid w:val="00E70B75"/>
    <w:rsid w:val="00E71B41"/>
    <w:rsid w:val="00E72BAC"/>
    <w:rsid w:val="00E72D5E"/>
    <w:rsid w:val="00E73F31"/>
    <w:rsid w:val="00E74DAC"/>
    <w:rsid w:val="00E757CA"/>
    <w:rsid w:val="00E761B2"/>
    <w:rsid w:val="00E76341"/>
    <w:rsid w:val="00E76DD5"/>
    <w:rsid w:val="00E818D4"/>
    <w:rsid w:val="00E837AB"/>
    <w:rsid w:val="00E83D48"/>
    <w:rsid w:val="00E85EB2"/>
    <w:rsid w:val="00E87EF9"/>
    <w:rsid w:val="00E906DD"/>
    <w:rsid w:val="00E90BC8"/>
    <w:rsid w:val="00E9367A"/>
    <w:rsid w:val="00E93F44"/>
    <w:rsid w:val="00E9613C"/>
    <w:rsid w:val="00E963E4"/>
    <w:rsid w:val="00E969CA"/>
    <w:rsid w:val="00EA189E"/>
    <w:rsid w:val="00EA19E7"/>
    <w:rsid w:val="00EA1A89"/>
    <w:rsid w:val="00EA2643"/>
    <w:rsid w:val="00EA3A9D"/>
    <w:rsid w:val="00EA4964"/>
    <w:rsid w:val="00EA5782"/>
    <w:rsid w:val="00EB0187"/>
    <w:rsid w:val="00EB0990"/>
    <w:rsid w:val="00EB1210"/>
    <w:rsid w:val="00EB2064"/>
    <w:rsid w:val="00EB2D6C"/>
    <w:rsid w:val="00EB42BD"/>
    <w:rsid w:val="00EB47FE"/>
    <w:rsid w:val="00EB7D8F"/>
    <w:rsid w:val="00EC0286"/>
    <w:rsid w:val="00EC0556"/>
    <w:rsid w:val="00EC0CA6"/>
    <w:rsid w:val="00EC385A"/>
    <w:rsid w:val="00EC3A7F"/>
    <w:rsid w:val="00EC44AC"/>
    <w:rsid w:val="00EC46E8"/>
    <w:rsid w:val="00EC4FE2"/>
    <w:rsid w:val="00EC6046"/>
    <w:rsid w:val="00EC6CEB"/>
    <w:rsid w:val="00ED0108"/>
    <w:rsid w:val="00ED0B36"/>
    <w:rsid w:val="00ED25B7"/>
    <w:rsid w:val="00ED264A"/>
    <w:rsid w:val="00ED3289"/>
    <w:rsid w:val="00ED43A0"/>
    <w:rsid w:val="00ED4568"/>
    <w:rsid w:val="00ED55A3"/>
    <w:rsid w:val="00ED759A"/>
    <w:rsid w:val="00ED7EDB"/>
    <w:rsid w:val="00ED7F3F"/>
    <w:rsid w:val="00EE0258"/>
    <w:rsid w:val="00EE0950"/>
    <w:rsid w:val="00EE0DDF"/>
    <w:rsid w:val="00EE137C"/>
    <w:rsid w:val="00EE40E6"/>
    <w:rsid w:val="00EE456C"/>
    <w:rsid w:val="00EE4778"/>
    <w:rsid w:val="00EE47F4"/>
    <w:rsid w:val="00EE4A0F"/>
    <w:rsid w:val="00EE4D7A"/>
    <w:rsid w:val="00EE52A6"/>
    <w:rsid w:val="00EE5576"/>
    <w:rsid w:val="00EF4579"/>
    <w:rsid w:val="00EF49F6"/>
    <w:rsid w:val="00EF4AD9"/>
    <w:rsid w:val="00EF6481"/>
    <w:rsid w:val="00EF7EBA"/>
    <w:rsid w:val="00F00018"/>
    <w:rsid w:val="00F00516"/>
    <w:rsid w:val="00F007FC"/>
    <w:rsid w:val="00F014F9"/>
    <w:rsid w:val="00F01BC1"/>
    <w:rsid w:val="00F03A6B"/>
    <w:rsid w:val="00F04055"/>
    <w:rsid w:val="00F04AD5"/>
    <w:rsid w:val="00F05AFD"/>
    <w:rsid w:val="00F06B44"/>
    <w:rsid w:val="00F11678"/>
    <w:rsid w:val="00F11716"/>
    <w:rsid w:val="00F11CAE"/>
    <w:rsid w:val="00F14548"/>
    <w:rsid w:val="00F14CDF"/>
    <w:rsid w:val="00F15185"/>
    <w:rsid w:val="00F17230"/>
    <w:rsid w:val="00F2068F"/>
    <w:rsid w:val="00F21AFF"/>
    <w:rsid w:val="00F220CE"/>
    <w:rsid w:val="00F234D7"/>
    <w:rsid w:val="00F260D3"/>
    <w:rsid w:val="00F269CB"/>
    <w:rsid w:val="00F27DCF"/>
    <w:rsid w:val="00F300CA"/>
    <w:rsid w:val="00F30FD9"/>
    <w:rsid w:val="00F318D8"/>
    <w:rsid w:val="00F33360"/>
    <w:rsid w:val="00F338D9"/>
    <w:rsid w:val="00F34C6B"/>
    <w:rsid w:val="00F34C98"/>
    <w:rsid w:val="00F356BC"/>
    <w:rsid w:val="00F369D0"/>
    <w:rsid w:val="00F4007A"/>
    <w:rsid w:val="00F41173"/>
    <w:rsid w:val="00F41251"/>
    <w:rsid w:val="00F41645"/>
    <w:rsid w:val="00F42D18"/>
    <w:rsid w:val="00F4556C"/>
    <w:rsid w:val="00F468F8"/>
    <w:rsid w:val="00F473C6"/>
    <w:rsid w:val="00F475D3"/>
    <w:rsid w:val="00F47786"/>
    <w:rsid w:val="00F5019E"/>
    <w:rsid w:val="00F5159B"/>
    <w:rsid w:val="00F53732"/>
    <w:rsid w:val="00F54700"/>
    <w:rsid w:val="00F55FEE"/>
    <w:rsid w:val="00F56D6A"/>
    <w:rsid w:val="00F60174"/>
    <w:rsid w:val="00F604A1"/>
    <w:rsid w:val="00F6088E"/>
    <w:rsid w:val="00F6369F"/>
    <w:rsid w:val="00F63D0D"/>
    <w:rsid w:val="00F63E20"/>
    <w:rsid w:val="00F667ED"/>
    <w:rsid w:val="00F66A6D"/>
    <w:rsid w:val="00F66FB1"/>
    <w:rsid w:val="00F71310"/>
    <w:rsid w:val="00F73AEA"/>
    <w:rsid w:val="00F74714"/>
    <w:rsid w:val="00F74E0C"/>
    <w:rsid w:val="00F7648D"/>
    <w:rsid w:val="00F76F9B"/>
    <w:rsid w:val="00F80458"/>
    <w:rsid w:val="00F80BDF"/>
    <w:rsid w:val="00F879C6"/>
    <w:rsid w:val="00F92ABE"/>
    <w:rsid w:val="00F92D45"/>
    <w:rsid w:val="00F943FB"/>
    <w:rsid w:val="00F954FE"/>
    <w:rsid w:val="00F95A18"/>
    <w:rsid w:val="00F96372"/>
    <w:rsid w:val="00F96486"/>
    <w:rsid w:val="00F97340"/>
    <w:rsid w:val="00F97369"/>
    <w:rsid w:val="00FA2148"/>
    <w:rsid w:val="00FA2595"/>
    <w:rsid w:val="00FA4C94"/>
    <w:rsid w:val="00FB0325"/>
    <w:rsid w:val="00FB4C01"/>
    <w:rsid w:val="00FB5369"/>
    <w:rsid w:val="00FB5926"/>
    <w:rsid w:val="00FB59A3"/>
    <w:rsid w:val="00FB5B0A"/>
    <w:rsid w:val="00FB60AB"/>
    <w:rsid w:val="00FB6699"/>
    <w:rsid w:val="00FB7026"/>
    <w:rsid w:val="00FB71E9"/>
    <w:rsid w:val="00FB777D"/>
    <w:rsid w:val="00FC0D37"/>
    <w:rsid w:val="00FC1989"/>
    <w:rsid w:val="00FC24A5"/>
    <w:rsid w:val="00FC32FC"/>
    <w:rsid w:val="00FC3AEC"/>
    <w:rsid w:val="00FC473F"/>
    <w:rsid w:val="00FD19E5"/>
    <w:rsid w:val="00FD1C37"/>
    <w:rsid w:val="00FD1C79"/>
    <w:rsid w:val="00FD2FDC"/>
    <w:rsid w:val="00FD3992"/>
    <w:rsid w:val="00FD53C7"/>
    <w:rsid w:val="00FD650B"/>
    <w:rsid w:val="00FE04E7"/>
    <w:rsid w:val="00FE1125"/>
    <w:rsid w:val="00FE14E8"/>
    <w:rsid w:val="00FE2618"/>
    <w:rsid w:val="00FE3B9B"/>
    <w:rsid w:val="00FE4E38"/>
    <w:rsid w:val="00FE500F"/>
    <w:rsid w:val="00FF0C84"/>
    <w:rsid w:val="00FF1B11"/>
    <w:rsid w:val="00FF272D"/>
    <w:rsid w:val="00FF2F18"/>
    <w:rsid w:val="00FF374C"/>
    <w:rsid w:val="00FF3F5E"/>
    <w:rsid w:val="00FF5D0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B8DE6A"/>
  <w15:docId w15:val="{87348567-2841-4735-902F-345E99F29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41B0"/>
    <w:pPr>
      <w:widowControl w:val="0"/>
      <w:adjustRightInd w:val="0"/>
      <w:spacing w:line="360" w:lineRule="atLeast"/>
      <w:textAlignment w:val="baseline"/>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CE41B0"/>
    <w:pPr>
      <w:tabs>
        <w:tab w:val="center" w:pos="4153"/>
        <w:tab w:val="right" w:pos="8306"/>
      </w:tabs>
    </w:pPr>
    <w:rPr>
      <w:sz w:val="20"/>
    </w:rPr>
  </w:style>
  <w:style w:type="paragraph" w:styleId="a5">
    <w:name w:val="footer"/>
    <w:basedOn w:val="a"/>
    <w:rsid w:val="00CE41B0"/>
    <w:pPr>
      <w:tabs>
        <w:tab w:val="center" w:pos="4153"/>
        <w:tab w:val="right" w:pos="8306"/>
      </w:tabs>
    </w:pPr>
    <w:rPr>
      <w:sz w:val="20"/>
    </w:rPr>
  </w:style>
  <w:style w:type="character" w:styleId="a6">
    <w:name w:val="page number"/>
    <w:basedOn w:val="a0"/>
    <w:rsid w:val="00CE41B0"/>
  </w:style>
  <w:style w:type="paragraph" w:customStyle="1" w:styleId="a7">
    <w:name w:val="壹"/>
    <w:basedOn w:val="a"/>
    <w:rsid w:val="00CE41B0"/>
  </w:style>
  <w:style w:type="paragraph" w:customStyle="1" w:styleId="a8">
    <w:name w:val="一"/>
    <w:basedOn w:val="a"/>
    <w:rsid w:val="00CE41B0"/>
    <w:pPr>
      <w:spacing w:line="440" w:lineRule="atLeast"/>
      <w:ind w:firstLine="480"/>
    </w:pPr>
  </w:style>
  <w:style w:type="paragraph" w:customStyle="1" w:styleId="a9">
    <w:name w:val="(一)"/>
    <w:basedOn w:val="a"/>
    <w:rsid w:val="00CE41B0"/>
    <w:pPr>
      <w:spacing w:line="440" w:lineRule="atLeast"/>
      <w:ind w:left="1440" w:hanging="480"/>
    </w:pPr>
  </w:style>
  <w:style w:type="paragraph" w:customStyle="1" w:styleId="aa">
    <w:name w:val="科"/>
    <w:basedOn w:val="a"/>
    <w:rsid w:val="00CE41B0"/>
    <w:pPr>
      <w:snapToGrid w:val="0"/>
      <w:spacing w:line="480" w:lineRule="atLeast"/>
      <w:ind w:left="2880" w:hanging="1440"/>
    </w:pPr>
  </w:style>
  <w:style w:type="paragraph" w:customStyle="1" w:styleId="1">
    <w:name w:val="1."/>
    <w:basedOn w:val="a"/>
    <w:rsid w:val="00CE41B0"/>
    <w:pPr>
      <w:snapToGrid w:val="0"/>
      <w:spacing w:line="460" w:lineRule="atLeast"/>
      <w:ind w:left="1559" w:hanging="238"/>
    </w:pPr>
  </w:style>
  <w:style w:type="paragraph" w:customStyle="1" w:styleId="1-1">
    <w:name w:val="1-1"/>
    <w:basedOn w:val="a"/>
    <w:rsid w:val="00CE41B0"/>
    <w:pPr>
      <w:ind w:left="1560"/>
    </w:pPr>
  </w:style>
  <w:style w:type="paragraph" w:customStyle="1" w:styleId="10">
    <w:name w:val="(1)"/>
    <w:basedOn w:val="a"/>
    <w:rsid w:val="00CE41B0"/>
    <w:pPr>
      <w:snapToGrid w:val="0"/>
      <w:spacing w:line="440" w:lineRule="atLeast"/>
      <w:ind w:left="1797" w:hanging="238"/>
    </w:pPr>
  </w:style>
  <w:style w:type="paragraph" w:customStyle="1" w:styleId="ab">
    <w:name w:val="(甲)"/>
    <w:basedOn w:val="a"/>
    <w:rsid w:val="00CE41B0"/>
    <w:pPr>
      <w:snapToGrid w:val="0"/>
      <w:spacing w:line="440" w:lineRule="atLeast"/>
      <w:ind w:firstLine="1797"/>
    </w:pPr>
  </w:style>
  <w:style w:type="paragraph" w:customStyle="1" w:styleId="11">
    <w:name w:val="1內文"/>
    <w:basedOn w:val="1"/>
    <w:rsid w:val="00CE41B0"/>
    <w:pPr>
      <w:ind w:left="1320" w:firstLine="0"/>
    </w:pPr>
  </w:style>
  <w:style w:type="paragraph" w:styleId="ac">
    <w:name w:val="Body Text Indent"/>
    <w:basedOn w:val="a"/>
    <w:rsid w:val="00CE41B0"/>
    <w:pPr>
      <w:adjustRightInd/>
      <w:spacing w:line="240" w:lineRule="auto"/>
      <w:ind w:left="238" w:hanging="238"/>
      <w:jc w:val="both"/>
      <w:textAlignment w:val="auto"/>
    </w:pPr>
    <w:rPr>
      <w:rFonts w:eastAsia="全真新中明"/>
      <w:kern w:val="2"/>
    </w:rPr>
  </w:style>
  <w:style w:type="paragraph" w:styleId="2">
    <w:name w:val="Body Text Indent 2"/>
    <w:basedOn w:val="a"/>
    <w:rsid w:val="00CE41B0"/>
    <w:pPr>
      <w:adjustRightInd/>
      <w:spacing w:line="240" w:lineRule="auto"/>
      <w:ind w:left="478" w:hanging="238"/>
      <w:textAlignment w:val="auto"/>
    </w:pPr>
    <w:rPr>
      <w:rFonts w:eastAsia="全真新中明"/>
      <w:kern w:val="2"/>
    </w:rPr>
  </w:style>
  <w:style w:type="character" w:styleId="ad">
    <w:name w:val="annotation reference"/>
    <w:basedOn w:val="a0"/>
    <w:semiHidden/>
    <w:rsid w:val="00CE41B0"/>
    <w:rPr>
      <w:sz w:val="18"/>
    </w:rPr>
  </w:style>
  <w:style w:type="paragraph" w:styleId="ae">
    <w:name w:val="annotation text"/>
    <w:basedOn w:val="a"/>
    <w:link w:val="af"/>
    <w:semiHidden/>
    <w:rsid w:val="00CE41B0"/>
  </w:style>
  <w:style w:type="paragraph" w:styleId="3">
    <w:name w:val="Body Text Indent 3"/>
    <w:basedOn w:val="a"/>
    <w:rsid w:val="00CE41B0"/>
    <w:pPr>
      <w:adjustRightInd/>
      <w:spacing w:line="380" w:lineRule="exact"/>
      <w:ind w:left="1162"/>
      <w:textAlignment w:val="auto"/>
    </w:pPr>
    <w:rPr>
      <w:rFonts w:ascii="標楷體" w:eastAsia="標楷體"/>
      <w:kern w:val="2"/>
      <w:sz w:val="28"/>
    </w:rPr>
  </w:style>
  <w:style w:type="paragraph" w:styleId="af0">
    <w:name w:val="Balloon Text"/>
    <w:basedOn w:val="a"/>
    <w:link w:val="af1"/>
    <w:uiPriority w:val="99"/>
    <w:semiHidden/>
    <w:rsid w:val="00CE41B0"/>
    <w:rPr>
      <w:rFonts w:ascii="Arial" w:eastAsia="新細明體" w:hAnsi="Arial"/>
      <w:sz w:val="18"/>
      <w:szCs w:val="18"/>
    </w:rPr>
  </w:style>
  <w:style w:type="paragraph" w:styleId="af2">
    <w:name w:val="annotation subject"/>
    <w:basedOn w:val="ae"/>
    <w:next w:val="ae"/>
    <w:semiHidden/>
    <w:rsid w:val="00CE41B0"/>
    <w:rPr>
      <w:b/>
      <w:bCs/>
    </w:rPr>
  </w:style>
  <w:style w:type="character" w:customStyle="1" w:styleId="af1">
    <w:name w:val="註解方塊文字 字元"/>
    <w:basedOn w:val="a0"/>
    <w:link w:val="af0"/>
    <w:uiPriority w:val="99"/>
    <w:semiHidden/>
    <w:rsid w:val="00331A4F"/>
    <w:rPr>
      <w:rFonts w:ascii="Arial" w:eastAsia="新細明體" w:hAnsi="Arial"/>
      <w:sz w:val="18"/>
      <w:szCs w:val="18"/>
    </w:rPr>
  </w:style>
  <w:style w:type="paragraph" w:styleId="af3">
    <w:name w:val="Revision"/>
    <w:hidden/>
    <w:uiPriority w:val="99"/>
    <w:semiHidden/>
    <w:rsid w:val="00EB47FE"/>
    <w:rPr>
      <w:sz w:val="24"/>
    </w:rPr>
  </w:style>
  <w:style w:type="paragraph" w:styleId="af4">
    <w:name w:val="List Paragraph"/>
    <w:basedOn w:val="a"/>
    <w:uiPriority w:val="34"/>
    <w:qFormat/>
    <w:rsid w:val="00DF1F77"/>
    <w:pPr>
      <w:ind w:leftChars="200" w:left="480"/>
    </w:pPr>
  </w:style>
  <w:style w:type="character" w:styleId="af5">
    <w:name w:val="Strong"/>
    <w:basedOn w:val="a0"/>
    <w:qFormat/>
    <w:rsid w:val="00C66238"/>
    <w:rPr>
      <w:b/>
      <w:bCs/>
    </w:rPr>
  </w:style>
  <w:style w:type="character" w:customStyle="1" w:styleId="af">
    <w:name w:val="註解文字 字元"/>
    <w:basedOn w:val="a0"/>
    <w:link w:val="ae"/>
    <w:semiHidden/>
    <w:rsid w:val="009D1E20"/>
    <w:rPr>
      <w:sz w:val="24"/>
    </w:rPr>
  </w:style>
  <w:style w:type="character" w:customStyle="1" w:styleId="a4">
    <w:name w:val="頁首 字元"/>
    <w:basedOn w:val="a0"/>
    <w:link w:val="a3"/>
    <w:uiPriority w:val="99"/>
    <w:rsid w:val="00FC24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8864146">
      <w:bodyDiv w:val="1"/>
      <w:marLeft w:val="0"/>
      <w:marRight w:val="0"/>
      <w:marTop w:val="0"/>
      <w:marBottom w:val="0"/>
      <w:divBdr>
        <w:top w:val="none" w:sz="0" w:space="0" w:color="auto"/>
        <w:left w:val="none" w:sz="0" w:space="0" w:color="auto"/>
        <w:bottom w:val="none" w:sz="0" w:space="0" w:color="auto"/>
        <w:right w:val="none" w:sz="0" w:space="0" w:color="auto"/>
      </w:divBdr>
    </w:div>
    <w:div w:id="923564139">
      <w:bodyDiv w:val="1"/>
      <w:marLeft w:val="0"/>
      <w:marRight w:val="0"/>
      <w:marTop w:val="0"/>
      <w:marBottom w:val="0"/>
      <w:divBdr>
        <w:top w:val="none" w:sz="0" w:space="0" w:color="auto"/>
        <w:left w:val="none" w:sz="0" w:space="0" w:color="auto"/>
        <w:bottom w:val="none" w:sz="0" w:space="0" w:color="auto"/>
        <w:right w:val="none" w:sz="0" w:space="0" w:color="auto"/>
      </w:divBdr>
    </w:div>
    <w:div w:id="1439371940">
      <w:bodyDiv w:val="1"/>
      <w:marLeft w:val="0"/>
      <w:marRight w:val="0"/>
      <w:marTop w:val="0"/>
      <w:marBottom w:val="0"/>
      <w:divBdr>
        <w:top w:val="none" w:sz="0" w:space="0" w:color="auto"/>
        <w:left w:val="none" w:sz="0" w:space="0" w:color="auto"/>
        <w:bottom w:val="none" w:sz="0" w:space="0" w:color="auto"/>
        <w:right w:val="none" w:sz="0" w:space="0" w:color="auto"/>
      </w:divBdr>
    </w:div>
    <w:div w:id="1848981857">
      <w:bodyDiv w:val="1"/>
      <w:marLeft w:val="0"/>
      <w:marRight w:val="0"/>
      <w:marTop w:val="0"/>
      <w:marBottom w:val="0"/>
      <w:divBdr>
        <w:top w:val="none" w:sz="0" w:space="0" w:color="auto"/>
        <w:left w:val="none" w:sz="0" w:space="0" w:color="auto"/>
        <w:bottom w:val="none" w:sz="0" w:space="0" w:color="auto"/>
        <w:right w:val="none" w:sz="0" w:space="0" w:color="auto"/>
      </w:divBdr>
      <w:divsChild>
        <w:div w:id="217399473">
          <w:blockQuote w:val="1"/>
          <w:marLeft w:val="60"/>
          <w:marRight w:val="0"/>
          <w:marTop w:val="100"/>
          <w:marBottom w:val="100"/>
          <w:divBdr>
            <w:top w:val="none" w:sz="0" w:space="0" w:color="auto"/>
            <w:left w:val="single" w:sz="12" w:space="3" w:color="000000"/>
            <w:bottom w:val="none" w:sz="0" w:space="0" w:color="auto"/>
            <w:right w:val="none" w:sz="0" w:space="0" w:color="auto"/>
          </w:divBdr>
          <w:divsChild>
            <w:div w:id="783228900">
              <w:blockQuote w:val="1"/>
              <w:marLeft w:val="60"/>
              <w:marRight w:val="0"/>
              <w:marTop w:val="100"/>
              <w:marBottom w:val="100"/>
              <w:divBdr>
                <w:top w:val="none" w:sz="0" w:space="0" w:color="auto"/>
                <w:left w:val="single" w:sz="12" w:space="3" w:color="000000"/>
                <w:bottom w:val="none" w:sz="0" w:space="0" w:color="auto"/>
                <w:right w:val="none" w:sz="0" w:space="0" w:color="auto"/>
              </w:divBdr>
              <w:divsChild>
                <w:div w:id="1910463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7FD6D8-E630-435D-AEDC-C4E36E926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619</TotalTime>
  <Pages>15</Pages>
  <Words>1752</Words>
  <Characters>9993</Characters>
  <Application>Microsoft Office Word</Application>
  <DocSecurity>0</DocSecurity>
  <Lines>83</Lines>
  <Paragraphs>23</Paragraphs>
  <ScaleCrop>false</ScaleCrop>
  <Company>ntuh</Company>
  <LinksUpToDate>false</LinksUpToDate>
  <CharactersWithSpaces>11722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  立  臺  灣  大  學</dc:title>
  <dc:creator>會計室</dc:creator>
  <cp:lastModifiedBy>吳欣頻-總院-主計室</cp:lastModifiedBy>
  <cp:revision>74</cp:revision>
  <cp:lastPrinted>2024-08-19T10:23:00Z</cp:lastPrinted>
  <dcterms:created xsi:type="dcterms:W3CDTF">2024-06-03T06:42:00Z</dcterms:created>
  <dcterms:modified xsi:type="dcterms:W3CDTF">2024-08-19T10:23:00Z</dcterms:modified>
</cp:coreProperties>
</file>